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542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96"/>
        <w:gridCol w:w="4649"/>
        <w:gridCol w:w="1843"/>
        <w:gridCol w:w="3118"/>
        <w:gridCol w:w="1843"/>
        <w:gridCol w:w="2273"/>
      </w:tblGrid>
      <w:tr>
        <w:trPr>
          <w:trHeight w:val="701" w:hRule="atLeast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activity, event, and location</w:t>
            </w:r>
          </w:p>
        </w:tc>
        <w:tc>
          <w:tcPr>
            <w:tcW w:w="4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b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sz w:val="20"/>
                <w:b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t>     </w:t>
            </w:r>
            <w:r/>
            <w:r>
              <w:rPr>
                <w:sz w:val="20"/>
                <w:b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Use of Gladiator inflatable @ Bramhope Scout Campsite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     </w:t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07/05/2025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fldChar w:fldCharType="begin">
                <w:ffData>
                  <w:name w:val="Text1 Copy 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b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sz w:val="20"/>
                <w:b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t>     </w:t>
            </w:r>
            <w:r/>
            <w:r>
              <w:rPr>
                <w:sz w:val="20"/>
                <w:b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Angie Foley</w:t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John Smallwood</w:t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701" w:hRule="atLeast"/>
        </w:trPr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46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r>
              <w:rPr>
                <w:b/>
                <w:sz w:val="20"/>
                <w:szCs w:val="20"/>
              </w:rPr>
              <w:t>05/2026</w:t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22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Heading3"/>
        <w:spacing w:lineRule="auto" w:line="240" w:before="0" w:after="0"/>
        <w:contextualSpacing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154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9"/>
        <w:gridCol w:w="1556"/>
        <w:gridCol w:w="6674"/>
        <w:gridCol w:w="4381"/>
      </w:tblGrid>
      <w:tr>
        <w:trPr>
          <w:trHeight w:val="692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could go wrong?</w:t>
            </w:r>
          </w:p>
          <w:p>
            <w:pPr>
              <w:pStyle w:val="Normal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hazard have you identified?</w:t>
            </w:r>
          </w:p>
          <w:p>
            <w:pPr>
              <w:pStyle w:val="Normal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are you going to do about it?</w:t>
            </w:r>
          </w:p>
          <w:p>
            <w:pPr>
              <w:pStyle w:val="Normal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are the risks already controlled?</w:t>
            </w:r>
          </w:p>
          <w:p>
            <w:pPr>
              <w:pStyle w:val="Normal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extra controls are needed?</w:t>
            </w:r>
          </w:p>
          <w:p>
            <w:pPr>
              <w:pStyle w:val="Normal"/>
              <w:widowControl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How will they be communicated to young people and adults and remain inclusive to all needs?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</w:tcPr>
          <w:p>
            <w:pPr>
              <w:pStyle w:val="Normal"/>
              <w:widowControl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 &amp; revise</w:t>
            </w:r>
          </w:p>
          <w:p>
            <w:pPr>
              <w:pStyle w:val="Normal"/>
              <w:widowControl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has changed that needs to be thought about and controlled?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Keep </w:t>
            </w:r>
            <w:r>
              <w:rPr>
                <w:b/>
                <w:bCs/>
                <w:sz w:val="14"/>
                <w:szCs w:val="14"/>
              </w:rPr>
              <w:t>checking</w:t>
            </w:r>
            <w:r>
              <w:rPr>
                <w:sz w:val="14"/>
                <w:szCs w:val="14"/>
              </w:rPr>
              <w:t xml:space="preserve"> throughout the activity in case you need to change what you’re doing or even </w:t>
            </w:r>
            <w:r>
              <w:rPr>
                <w:b/>
                <w:bCs/>
                <w:sz w:val="14"/>
                <w:szCs w:val="14"/>
              </w:rPr>
              <w:t>stop</w:t>
            </w:r>
            <w:r>
              <w:rPr>
                <w:sz w:val="14"/>
                <w:szCs w:val="14"/>
              </w:rPr>
              <w:t xml:space="preserve"> the activity.</w:t>
            </w:r>
          </w:p>
          <w:p>
            <w:pPr>
              <w:pStyle w:val="Normal"/>
              <w:widowControl/>
              <w:rPr>
                <w:i/>
                <w:i/>
                <w:sz w:val="14"/>
                <w:szCs w:val="14"/>
              </w:rPr>
            </w:pPr>
            <w:r>
              <w:rPr>
                <w:sz w:val="14"/>
                <w:szCs w:val="14"/>
              </w:rPr>
              <w:t>This is a great place to add comments which will be used as part of the review</w:t>
            </w:r>
            <w:r>
              <w:rPr>
                <w:i/>
                <w:sz w:val="14"/>
                <w:szCs w:val="14"/>
              </w:rPr>
              <w:t>, ensure comments are passed to Site Manager</w:t>
            </w:r>
          </w:p>
        </w:tc>
      </w:tr>
      <w:tr>
        <w:trPr>
          <w:trHeight w:val="723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rFonts w:eastAsia="Times New Roman" w:cs="Segoe UI" w:ascii="Segoe UI" w:hAnsi="Segoe UI"/>
                <w:sz w:val="14"/>
                <w:szCs w:val="14"/>
                <w:lang w:bidi="ar-SA"/>
              </w:rPr>
              <w:t>Injury by Sharp objects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  <w:sz w:val="14"/>
                <w:szCs w:val="14"/>
              </w:rPr>
              <w:t>All involved in the activity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  <w:sz w:val="14"/>
                <w:szCs w:val="14"/>
              </w:rPr>
              <w:t>All objects to be removed from pockets before using the equipment/entering the Arena</w:t>
            </w:r>
          </w:p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  <w:sz w:val="14"/>
                <w:szCs w:val="14"/>
              </w:rPr>
              <w:t>Spectacles, watches and shoes to be removed prior to using the equipment/entering the Arena</w:t>
            </w:r>
          </w:p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  <w:sz w:val="14"/>
                <w:szCs w:val="14"/>
              </w:rPr>
              <w:t>Activity MUST be supervised by a competent adult at all times, Leader in charge (LinC)</w:t>
            </w:r>
          </w:p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</w:rPr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</w:tr>
      <w:tr>
        <w:trPr>
          <w:trHeight w:val="696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Injury from Equipment use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i w:val="false"/>
                <w:iCs w:val="false"/>
                <w:color w:val="000000"/>
                <w:sz w:val="14"/>
                <w:szCs w:val="14"/>
              </w:rPr>
              <w:t>All involved in the activity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Only 2 participants in the Arena at any one time</w:t>
            </w:r>
          </w:p>
          <w:p>
            <w:pPr>
              <w:pStyle w:val="Normal"/>
              <w:widowControl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Participants MUST wear protective headwear whilst in the Arena</w:t>
            </w:r>
          </w:p>
          <w:p>
            <w:pPr>
              <w:pStyle w:val="Normal"/>
              <w:widowControl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Only designated poles to be used by participants, no other items to be used to hit/push opponents</w:t>
            </w:r>
          </w:p>
          <w:p>
            <w:pPr>
              <w:pStyle w:val="Normal"/>
              <w:widowControl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Once opponent has been dislodged from podium, pushing/hitting to cease</w:t>
            </w:r>
          </w:p>
          <w:p>
            <w:pPr>
              <w:pStyle w:val="Normal"/>
              <w:widowControl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</w:r>
          </w:p>
        </w:tc>
      </w:tr>
      <w:tr>
        <w:trPr>
          <w:trHeight w:val="737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Being hit by falling participant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All involved in the activity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LinC to supervise activity at all times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Those not actually participating to be kept away from Arena, in place of safety</w:t>
            </w:r>
          </w:p>
          <w:p>
            <w:pPr>
              <w:pStyle w:val="Normal"/>
              <w:widowControl/>
              <w:rPr>
                <w:b w:val="false"/>
                <w:bCs w:val="false"/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</w:r>
          </w:p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</w:tr>
      <w:tr>
        <w:trPr>
          <w:trHeight w:val="678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Adverse weather – slips and falls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All involved in the activity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Gladiator Arena to be securely pegged to the ground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Gladiator activity NOT to be used in wet/windy weather conditions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Should weather worsen during usage then the activity MUST be stopped, inflation turned off and electrical equipment returned to storage area.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10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</w:tr>
      <w:tr>
        <w:trPr>
          <w:trHeight w:val="686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16"/>
                <w:szCs w:val="16"/>
              </w:rPr>
              <w:t>Behaviour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i w:val="false"/>
                <w:i w:val="false"/>
                <w:iCs w:val="false"/>
              </w:rPr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All involved in the activity</w:t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Group to be briefed by LinC on standards of expected behaviour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LinC to supervise behaviour at all times with additional Group leaders support</w:t>
            </w:r>
          </w:p>
          <w:p>
            <w:pPr>
              <w:pStyle w:val="Normal"/>
              <w:widowControl/>
              <w:rPr>
                <w:sz w:val="14"/>
                <w:szCs w:val="14"/>
              </w:rPr>
            </w:pPr>
            <w:r>
              <w:rPr>
                <w:b w:val="false"/>
                <w:bCs w:val="false"/>
                <w:sz w:val="14"/>
                <w:szCs w:val="14"/>
              </w:rPr>
              <w:t>persistant indiscipline may result in the young person being excluded or the session being terminated.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</w:tr>
      <w:tr>
        <w:trPr>
          <w:trHeight w:val="686" w:hRule="atLeast"/>
        </w:trPr>
        <w:tc>
          <w:tcPr>
            <w:tcW w:w="2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6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4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fldChar w:fldCharType="begin">
                <w:ffData>
                  <w:name w:val="Text1 Copy 14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 w:val="false"/>
                <w:szCs w:val="16"/>
                <w:bCs w:val="false"/>
              </w:rPr>
              <w:instrText xml:space="preserve"> FORMTEXT </w:instrText>
            </w:r>
            <w:r>
              <w:rPr>
                <w:b w:val="false"/>
                <w:bCs w:val="false"/>
                <w:sz w:val="16"/>
                <w:szCs w:val="16"/>
              </w:rPr>
            </w:r>
            <w:r>
              <w:rPr>
                <w:sz w:val="16"/>
                <w:b w:val="false"/>
                <w:szCs w:val="16"/>
                <w:bCs w:val="false"/>
              </w:rPr>
              <w:fldChar w:fldCharType="separate"/>
            </w:r>
            <w:r>
              <w:rPr>
                <w:b w:val="false"/>
                <w:bCs w:val="false"/>
                <w:sz w:val="16"/>
                <w:szCs w:val="16"/>
              </w:rPr>
            </w:r>
            <w:r>
              <w:rPr>
                <w:b w:val="false"/>
                <w:bCs w:val="false"/>
                <w:sz w:val="16"/>
                <w:szCs w:val="16"/>
              </w:rPr>
              <w:t>     </w:t>
            </w:r>
            <w:r/>
            <w:r>
              <w:rPr>
                <w:sz w:val="16"/>
                <w:b w:val="false"/>
                <w:szCs w:val="16"/>
                <w:bCs w:val="false"/>
              </w:rPr>
              <w:fldChar w:fldCharType="end"/>
            </w:r>
            <w:r>
              <w:rPr>
                <w:b w:val="false"/>
                <w:bCs w:val="false"/>
                <w:sz w:val="16"/>
                <w:szCs w:val="16"/>
              </w:rPr>
            </w:r>
          </w:p>
        </w:tc>
      </w:tr>
      <w:tr>
        <w:trPr>
          <w:trHeight w:val="698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1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</w:tr>
      <w:tr>
        <w:trPr>
          <w:trHeight w:val="694" w:hRule="atLeast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1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20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6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21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rPr>
                <w:sz w:val="16"/>
                <w:szCs w:val="16"/>
              </w:rPr>
            </w:pPr>
            <w:r>
              <w:fldChar w:fldCharType="begin">
                <w:ffData>
                  <w:name w:val="Text1 Copy 22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b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sz w:val="16"/>
                <w:b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t>     </w:t>
            </w:r>
            <w:r/>
            <w:r>
              <w:rPr>
                <w:sz w:val="16"/>
                <w:b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</w:r>
          </w:p>
        </w:tc>
      </w:tr>
    </w:tbl>
    <w:p>
      <w:pPr>
        <w:pStyle w:val="NormalWeb"/>
        <w:spacing w:before="280" w:after="280"/>
        <w:rPr>
          <w:rFonts w:ascii="Nunito Sans" w:hAnsi="Nunito Sans"/>
          <w:sz w:val="16"/>
          <w:szCs w:val="16"/>
        </w:rPr>
      </w:pPr>
      <w:r>
        <w:rPr>
          <w:rFonts w:ascii="Nunito Sans" w:hAnsi="Nunito Sans"/>
          <w:sz w:val="16"/>
          <w:szCs w:val="16"/>
        </w:rPr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orient="landscape" w:w="16838" w:h="11906"/>
      <w:pgMar w:left="680" w:right="993" w:gutter="0" w:header="499" w:top="1049" w:footer="516" w:bottom="1135"/>
      <w:pgNumType w:fmt="decimal"/>
      <w:formProt w:val="false"/>
      <w:titlePg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unito Sans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Nunito Sans Black">
    <w:charset w:val="00"/>
    <w:family w:val="roman"/>
    <w:pitch w:val="variable"/>
  </w:font>
  <w:font w:name="Tahoma">
    <w:charset w:val="00"/>
    <w:family w:val="roman"/>
    <w:pitch w:val="variable"/>
  </w:font>
  <w:font w:name="Nunito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nionPro-Regular">
    <w:charset w:val="00"/>
    <w:family w:val="roman"/>
    <w:pitch w:val="variable"/>
  </w:font>
  <w:font w:name="Segoe UI">
    <w:charset w:val="00"/>
    <w:family w:val="roman"/>
    <w:pitch w:val="variable"/>
    <w:embedRegular r:id="rId17" w:fontKey="{11014A78-CABC-4EF0-12AC-5CD89AEFDE11}"/>
  </w:font>
  <w:font w:name="Nunito Sans">
    <w:charset w:val="01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</w:font>
  <w:font w:name="NunitoSans-Light">
    <w:charset w:val="01"/>
    <w:family w:val="swiss"/>
    <w:pitch w:val="default"/>
  </w:font>
  <w:font w:name="Courier New">
    <w:charset w:val="01"/>
    <w:family w:val="modern"/>
    <w:pitch w:val="fixed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Wingdings">
    <w:charset w:val="02"/>
    <w:family w:val="auto"/>
    <w:pitch w:val="variable"/>
    <w:embedRegular r:id="rId25" w:fontKey="{19014A78-CABC-4EF0-12AC-5CD89AEFDE1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3"/>
      <w:rPr/>
    </w:pPr>
    <w:r>
      <w:rPr/>
      <w:t xml:space="preserve"> </w:t>
    </w:r>
  </w:p>
  <w:p>
    <w:pPr>
      <w:pStyle w:val="Normal"/>
      <w:rPr>
        <w:sz w:val="20"/>
        <w:szCs w:val="20"/>
      </w:rPr>
    </w:pPr>
    <w:r>
      <w:rPr>
        <w:sz w:val="20"/>
        <w:szCs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3"/>
      <w:rPr/>
    </w:pPr>
    <w:r>
      <w:rPr/>
      <w:t xml:space="preserve"> </w:t>
    </w:r>
    <w:r>
      <w:rPr>
        <w:rFonts w:ascii="Nunito Sans" w:hAnsi="Nunito Sans"/>
        <w:sz w:val="16"/>
        <w:szCs w:val="16"/>
      </w:rPr>
      <w:t xml:space="preserve">Don‘t forget, as part of your programme planning, you should have contingency activities in reserve just in case you can’t do what was planned or you need to stop half way through. </w:t>
    </w:r>
  </w:p>
  <w:p>
    <w:pPr>
      <w:pStyle w:val="Heading3"/>
      <w:rPr/>
    </w:pPr>
    <w:r>
      <w:rPr>
        <w:rFonts w:ascii="Nunito Sans" w:hAnsi="Nunito Sans"/>
        <w:sz w:val="16"/>
        <w:szCs w:val="16"/>
      </w:rPr>
      <w:t xml:space="preserve">Make sure this is shared with those involved, so everyone knows how to respond. You should have risk assessed contingency activities prior to them taking place and communicated </w:t>
    </w:r>
  </w:p>
  <w:p>
    <w:pPr>
      <w:pStyle w:val="Heading3"/>
      <w:rPr/>
    </w:pPr>
    <w:r>
      <w:rPr>
        <w:rFonts w:ascii="Nunito Sans" w:hAnsi="Nunito Sans"/>
        <w:sz w:val="16"/>
        <w:szCs w:val="16"/>
      </w:rPr>
      <w:t xml:space="preserve">key information to those involved as with all activities. </w:t>
    </w:r>
  </w:p>
  <w:p>
    <w:pPr>
      <w:pStyle w:val="Normal"/>
      <w:rPr>
        <w:sz w:val="20"/>
        <w:szCs w:val="20"/>
      </w:rPr>
    </w:pPr>
    <w:r>
      <w:rPr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4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4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8705850</wp:posOffset>
          </wp:positionH>
          <wp:positionV relativeFrom="paragraph">
            <wp:posOffset>6163310</wp:posOffset>
          </wp:positionV>
          <wp:extent cx="1069340" cy="781050"/>
          <wp:effectExtent l="0" t="0" r="0" b="0"/>
          <wp:wrapNone/>
          <wp:docPr id="1" name="Picture 4 Copy 1 Copy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 Copy 1 Copy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>Bramhope Scout Campsite Risk assessment – Gladiator Inflatable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–"/>
      <w:lvlJc w:val="left"/>
      <w:pPr>
        <w:tabs>
          <w:tab w:val="num" w:pos="0"/>
        </w:tabs>
        <w:ind w:left="311" w:hanging="152"/>
      </w:pPr>
      <w:rPr>
        <w:rFonts w:ascii="Nunito Sans" w:hAnsi="Nunito Sans" w:cs="Nunito Sans" w:hint="default"/>
        <w:sz w:val="20"/>
        <w:spacing w:val="-6"/>
        <w:szCs w:val="20"/>
        <w:w w:val="100"/>
        <w:lang w:val="en-GB" w:eastAsia="en-GB" w:bidi="en-GB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12" w:hanging="152"/>
      </w:pPr>
      <w:rPr>
        <w:rFonts w:ascii="Symbol" w:hAnsi="Symbol" w:cs="Symbol" w:hint="default"/>
        <w:lang w:val="en-GB" w:eastAsia="en-GB" w:bidi="en-GB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05" w:hanging="152"/>
      </w:pPr>
      <w:rPr>
        <w:rFonts w:ascii="Symbol" w:hAnsi="Symbol" w:cs="Symbol" w:hint="default"/>
        <w:lang w:val="en-GB" w:eastAsia="en-GB" w:bidi="en-GB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797" w:hanging="152"/>
      </w:pPr>
      <w:rPr>
        <w:rFonts w:ascii="Symbol" w:hAnsi="Symbol" w:cs="Symbol" w:hint="default"/>
        <w:lang w:val="en-GB" w:eastAsia="en-GB" w:bidi="en-GB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90" w:hanging="152"/>
      </w:pPr>
      <w:rPr>
        <w:rFonts w:ascii="Symbol" w:hAnsi="Symbol" w:cs="Symbol" w:hint="default"/>
        <w:lang w:val="en-GB" w:eastAsia="en-GB" w:bidi="en-GB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82" w:hanging="152"/>
      </w:pPr>
      <w:rPr>
        <w:rFonts w:ascii="Symbol" w:hAnsi="Symbol" w:cs="Symbol" w:hint="default"/>
        <w:lang w:val="en-GB" w:eastAsia="en-GB" w:bidi="en-GB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75" w:hanging="152"/>
      </w:pPr>
      <w:rPr>
        <w:rFonts w:ascii="Symbol" w:hAnsi="Symbol" w:cs="Symbol" w:hint="default"/>
        <w:lang w:val="en-GB" w:eastAsia="en-GB" w:bidi="en-GB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68" w:hanging="152"/>
      </w:pPr>
      <w:rPr>
        <w:rFonts w:ascii="Symbol" w:hAnsi="Symbol" w:cs="Symbol" w:hint="default"/>
        <w:lang w:val="en-GB" w:eastAsia="en-GB" w:bidi="en-GB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260" w:hanging="152"/>
      </w:pPr>
      <w:rPr>
        <w:rFonts w:ascii="Symbol" w:hAnsi="Symbol" w:cs="Symbol" w:hint="default"/>
        <w:lang w:val="en-GB" w:eastAsia="en-GB" w:bidi="en-GB"/>
      </w:rPr>
    </w:lvl>
  </w:abstractNum>
  <w:abstractNum w:abstractNumId="2">
    <w:lvl w:ilvl="0">
      <w:numFmt w:val="bullet"/>
      <w:lvlText w:val="–"/>
      <w:lvlJc w:val="left"/>
      <w:pPr>
        <w:tabs>
          <w:tab w:val="num" w:pos="0"/>
        </w:tabs>
        <w:ind w:left="360" w:hanging="360"/>
      </w:pPr>
      <w:rPr>
        <w:rFonts w:ascii="NunitoSans-Light" w:hAnsi="NunitoSans-Light" w:cs="NunitoSans-Light" w:hint="default"/>
        <w:sz w:val="19"/>
        <w:spacing w:val="-2"/>
        <w:szCs w:val="19"/>
        <w:w w:val="100"/>
        <w:lang w:val="en-GB" w:eastAsia="en-GB" w:bidi="en-G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1134"/>
        </w:tabs>
        <w:ind w:left="1134" w:hanging="34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>
        <w:color w:val="00A793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color w:val="00A793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cs="Symbol" w:hint="default"/>
        <w:color w:val="00A79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–"/>
      <w:lvlJc w:val="left"/>
      <w:pPr>
        <w:tabs>
          <w:tab w:val="num" w:pos="0"/>
        </w:tabs>
        <w:ind w:left="227" w:hanging="227"/>
      </w:pPr>
      <w:rPr>
        <w:rFonts w:ascii="Nunito Sans" w:hAnsi="Nunito Sans" w:cs="Nunito San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–"/>
      <w:lvlJc w:val="left"/>
      <w:pPr>
        <w:tabs>
          <w:tab w:val="num" w:pos="0"/>
        </w:tabs>
        <w:ind w:left="454" w:hanging="227"/>
      </w:pPr>
      <w:rPr>
        <w:rFonts w:ascii="Nunito Sans" w:hAnsi="Nunito Sans" w:cs="Nunito San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454" w:hanging="227"/>
      </w:pPr>
      <w:rPr>
        <w:rFonts w:ascii="Symbol" w:hAnsi="Symbol" w:cs="Symbol" w:hint="default"/>
        <w:color w:val="00A79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umentProtection w:edit="forms" w:formatting="1" w:cryptProviderType="rsaAES" w:cryptAlgorithmClass="hash" w:cryptAlgorithmType="typeAny" w:cryptAlgorithmSid="" w:cryptSpinCount="0" w:hash="" w:salt=""/>
  <w:themeFontLang w:val="en-GB" w:eastAsia="" w:bidi=""/>
  <w:docVars>
    <w:docVar w:name="__Grammarly_42____i" w:val="H4sIAAAAAAAEAKtWckksSQxILCpxzi/NK1GyMqwFAAEhoTITAAAA"/>
    <w:docVar w:name="__Grammarly_42___1" w:val="H4sIAAAAAAAEAKtWcslP9kxRslIyNDYysDAyMzI0MLY0NjMwsjBW0lEKTi0uzszPAykwrAUASVBtNiwAAAA=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bd428e"/>
    <w:pPr>
      <w:widowControl w:val="false"/>
      <w:suppressAutoHyphens w:val="true"/>
      <w:bidi w:val="0"/>
      <w:spacing w:before="0" w:after="0"/>
      <w:jc w:val="left"/>
    </w:pPr>
    <w:rPr>
      <w:rFonts w:ascii="Nunito Sans" w:hAnsi="Nunito Sans" w:eastAsia="Nunito Sans" w:cs="Nunito Sans"/>
      <w:color w:val="auto"/>
      <w:kern w:val="0"/>
      <w:sz w:val="22"/>
      <w:szCs w:val="22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lineRule="auto" w:line="163" w:before="452" w:after="0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false"/>
      <w:tabs>
        <w:tab w:val="clear" w:pos="720"/>
        <w:tab w:val="right" w:pos="5263" w:leader="none"/>
      </w:tabs>
      <w:suppressAutoHyphens w:val="true"/>
      <w:bidi w:val="0"/>
      <w:snapToGrid w:val="false"/>
      <w:spacing w:lineRule="exact" w:line="640" w:before="0" w:after="320"/>
      <w:contextualSpacing/>
      <w:jc w:val="left"/>
      <w:outlineLvl w:val="1"/>
    </w:pPr>
    <w:rPr>
      <w:rFonts w:ascii="Nunito Sans Black" w:hAnsi="Nunito Sans Black" w:eastAsia="NunitoSans-Black" w:cs="NunitoSans-Black"/>
      <w:bCs/>
      <w:color w:val="7414DC"/>
      <w:spacing w:val="-11"/>
      <w:kern w:val="0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lineRule="exact" w:line="260" w:before="0" w:after="120"/>
      <w:contextualSpacing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000000"/>
      </w:pBdr>
      <w:spacing w:lineRule="exact" w:line="341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 w:val="true"/>
      <w:keepLines/>
      <w:spacing w:before="40" w:after="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 w:val="true"/>
      <w:keepLines/>
      <w:spacing w:before="40" w:after="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 w:val="true"/>
      <w:keepLines/>
      <w:spacing w:before="40" w:after="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link w:val="Header"/>
    <w:uiPriority w:val="99"/>
    <w:qFormat/>
    <w:rsid w:val="00fb3b35"/>
    <w:rPr>
      <w:rFonts w:ascii="Nunito Sans" w:hAnsi="Nunito Sans" w:eastAsia="Nunito Sans" w:cs="Nunito Sans"/>
      <w:lang w:val="en-GB" w:eastAsia="en-GB" w:bidi="en-GB"/>
    </w:rPr>
  </w:style>
  <w:style w:type="character" w:styleId="FooterChar" w:customStyle="1">
    <w:name w:val="Footer Char"/>
    <w:link w:val="Footer"/>
    <w:uiPriority w:val="99"/>
    <w:qFormat/>
    <w:rsid w:val="00fb3b35"/>
    <w:rPr>
      <w:rFonts w:ascii="Nunito Sans" w:hAnsi="Nunito Sans" w:eastAsia="Nunito Sans" w:cs="Nunito Sans"/>
      <w:lang w:val="en-GB" w:eastAsia="en-GB" w:bidi="en-GB"/>
    </w:rPr>
  </w:style>
  <w:style w:type="character" w:styleId="Strong">
    <w:name w:val="Strong"/>
    <w:uiPriority w:val="22"/>
    <w:qFormat/>
    <w:rsid w:val="00f34350"/>
    <w:rPr>
      <w:b/>
      <w:bCs/>
    </w:rPr>
  </w:style>
  <w:style w:type="character" w:styleId="BalloonTextChar" w:customStyle="1">
    <w:name w:val="Balloon Text Char"/>
    <w:link w:val="BalloonText"/>
    <w:uiPriority w:val="99"/>
    <w:semiHidden/>
    <w:qFormat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qFormat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character" w:styleId="BadgesHeadlineChar" w:customStyle="1">
    <w:name w:val="Badges Headline Char"/>
    <w:link w:val="BadgesHeadline"/>
    <w:uiPriority w:val="1"/>
    <w:qFormat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character" w:styleId="BadgesBodyChar" w:customStyle="1">
    <w:name w:val="Badges Body Char"/>
    <w:link w:val="BadgesBody"/>
    <w:uiPriority w:val="1"/>
    <w:qFormat/>
    <w:rsid w:val="00b2380e"/>
    <w:rPr>
      <w:rFonts w:ascii="Nunito Light" w:hAnsi="Nunito Light" w:eastAsia="Nunito Sans" w:cs="Nunito Sans"/>
      <w:b w:val="false"/>
      <w:sz w:val="16"/>
      <w:lang w:val="en-GB" w:eastAsia="en-GB" w:bidi="en-GB"/>
    </w:rPr>
  </w:style>
  <w:style w:type="character" w:styleId="QuestionsChar" w:customStyle="1">
    <w:name w:val="Questions Char"/>
    <w:link w:val="Questions"/>
    <w:uiPriority w:val="1"/>
    <w:qFormat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character" w:styleId="Heading2Char" w:customStyle="1">
    <w:name w:val="Heading 2 Char"/>
    <w:link w:val="Heading2"/>
    <w:uiPriority w:val="1"/>
    <w:qFormat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qFormat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qFormat/>
    <w:rsid w:val="008a3608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BodyTextChar" w:customStyle="1">
    <w:name w:val="Body Text Char"/>
    <w:uiPriority w:val="1"/>
    <w:qFormat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qFormat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character" w:styleId="Heading1Char" w:customStyle="1">
    <w:name w:val="Heading 1 Char"/>
    <w:link w:val="Heading1"/>
    <w:uiPriority w:val="1"/>
    <w:qFormat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character" w:styleId="BadgeoverlapChar" w:customStyle="1">
    <w:name w:val="Badge overlap Char"/>
    <w:link w:val="Badgeoverlap"/>
    <w:uiPriority w:val="1"/>
    <w:qFormat/>
    <w:rsid w:val="00c10e3a"/>
    <w:rPr>
      <w:rFonts w:ascii="Nunito Light" w:hAnsi="Nunito Light" w:eastAsia="Nunito Sans" w:cs="Nunito Sans"/>
      <w:b w:val="false"/>
      <w:spacing w:val="-228"/>
      <w:sz w:val="16"/>
      <w:lang w:val="en-GB" w:eastAsia="en-GB" w:bidi="en-GB"/>
    </w:r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qFormat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qFormat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qFormat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d217f6"/>
    <w:rPr/>
  </w:style>
  <w:style w:type="character" w:styleId="PlaceholderText">
    <w:name w:val="Placeholder Text"/>
    <w:uiPriority w:val="99"/>
    <w:semiHidden/>
    <w:qFormat/>
    <w:rsid w:val="006e4079"/>
    <w:rPr>
      <w:color w:val="808080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Pr>
      <w:rFonts w:cs="Nunito Sans"/>
      <w:lang w:bidi="en-GB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link w:val="BodyTextChar"/>
    <w:uiPriority w:val="1"/>
    <w:qFormat/>
    <w:rsid w:val="007e58c6"/>
    <w:pPr>
      <w:widowControl w:val="false"/>
      <w:suppressAutoHyphens w:val="true"/>
      <w:bidi w:val="0"/>
      <w:spacing w:lineRule="exact" w:line="260" w:before="0" w:after="0"/>
      <w:jc w:val="left"/>
    </w:pPr>
    <w:rPr>
      <w:rFonts w:ascii="Nunito Sans" w:hAnsi="Nunito Sans" w:eastAsia="Nunito Sans" w:cs="Nunito Sans"/>
      <w:color w:val="auto"/>
      <w:kern w:val="0"/>
      <w:sz w:val="20"/>
      <w:szCs w:val="20"/>
      <w:lang w:val="en-GB" w:eastAsia="en-GB" w:bidi="en-GB"/>
    </w:rPr>
  </w:style>
  <w:style w:type="paragraph" w:styleId="List">
    <w:name w:val="List"/>
    <w:basedOn w:val="BodyText"/>
    <w:uiPriority w:val="99"/>
    <w:unhideWhenUsed/>
    <w:rsid w:val="00b349ae"/>
    <w:pPr>
      <w:numPr>
        <w:ilvl w:val="0"/>
        <w:numId w:val="8"/>
      </w:numPr>
      <w:spacing w:before="0" w:after="0"/>
      <w:contextualSpacing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BodyText"/>
    <w:uiPriority w:val="34"/>
    <w:qFormat/>
    <w:rsid w:val="004e768c"/>
    <w:pPr>
      <w:numPr>
        <w:ilvl w:val="0"/>
        <w:numId w:val="1"/>
      </w:numPr>
      <w:tabs>
        <w:tab w:val="clear" w:pos="720"/>
        <w:tab w:val="left" w:pos="312" w:leader="none"/>
      </w:tabs>
      <w:spacing w:before="118" w:after="118"/>
    </w:pPr>
    <w:rPr>
      <w:rFonts w:eastAsia="NunitoSans-Light" w:cs="NunitoSans-Light"/>
      <w:color w:val="000000"/>
      <w:kern w:val="2"/>
    </w:rPr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Subheading" w:customStyle="1">
    <w:name w:val="Subheading"/>
    <w:basedOn w:val="Normal"/>
    <w:uiPriority w:val="1"/>
    <w:qFormat/>
    <w:rsid w:val="00a56bf0"/>
    <w:pPr>
      <w:spacing w:before="113" w:after="0"/>
    </w:pPr>
    <w:rPr>
      <w:rFonts w:ascii="Nunito Sans Black" w:hAnsi="Nunito Sans Black"/>
      <w:color w:val="2E2E2F"/>
      <w:sz w:val="60"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sz="2" w:space="1" w:color="000000"/>
      </w:pBdr>
      <w:spacing w:lineRule="exact" w:line="200" w:before="8" w:after="260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sz="2" w:space="4" w:color="000000"/>
        <w:bottom w:val="single" w:sz="2" w:space="4" w:color="000000"/>
      </w:pBdr>
      <w:snapToGrid w:val="false"/>
      <w:spacing w:lineRule="exact" w:line="360" w:before="160" w:after="160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 w:leader="none"/>
      </w:tabs>
      <w:spacing w:before="0" w:after="300"/>
      <w:contextualSpacing w:val="false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0387a"/>
    <w:pPr/>
    <w:rPr>
      <w:rFonts w:ascii="Tahoma" w:hAnsi="Tahoma" w:cs="Tahoma"/>
      <w:sz w:val="16"/>
      <w:szCs w:val="16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Rule="exact" w:line="200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Rule="auto" w:line="218"/>
    </w:pPr>
    <w:rPr>
      <w:rFonts w:ascii="Nunito Light" w:hAnsi="Nunito Light"/>
      <w:b w:val="false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clear" w:pos="720"/>
        <w:tab w:val="right" w:pos="2552" w:leader="none"/>
      </w:tabs>
      <w:spacing w:lineRule="exact" w:line="240"/>
    </w:pPr>
    <w:rPr>
      <w:sz w:val="19"/>
      <w:u w:val="dotted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lineRule="exact" w:line="600" w:before="0" w:after="0"/>
    </w:pPr>
    <w:rPr>
      <w:lang w:bidi="ar-SA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Rule="exact" w:line="240"/>
    </w:pPr>
    <w:rPr>
      <w:sz w:val="19"/>
    </w:rPr>
  </w:style>
  <w:style w:type="paragraph" w:styleId="Coulumnbullets" w:customStyle="1">
    <w:name w:val="Coulumn bullets"/>
    <w:basedOn w:val="Normal"/>
    <w:qFormat/>
    <w:rsid w:val="00537d6b"/>
    <w:pPr>
      <w:numPr>
        <w:ilvl w:val="0"/>
        <w:numId w:val="2"/>
      </w:numPr>
    </w:pPr>
    <w:rPr/>
  </w:style>
  <w:style w:type="paragraph" w:styleId="BasicParagraph" w:customStyle="1">
    <w:name w:val="[Basic Paragraph]"/>
    <w:basedOn w:val="Normal"/>
    <w:uiPriority w:val="99"/>
    <w:qFormat/>
    <w:rsid w:val="003c1889"/>
    <w:pPr>
      <w:widowControl/>
      <w:spacing w:lineRule="auto" w:line="288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false"/>
      <w:spacing w:lineRule="exact" w:line="320" w:before="0" w:after="0"/>
      <w:contextualSpacing w:val="false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lineRule="exact" w:line="240" w:before="0" w:after="240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sz="2" w:space="6" w:color="000000"/>
      </w:pBdr>
    </w:pPr>
    <w:rPr/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pPr/>
    <w:rPr>
      <w:spacing w:val="-228"/>
      <w:lang w:bidi="ar-SA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 w:leader="none"/>
      </w:tabs>
      <w:spacing w:lineRule="auto" w:line="240" w:before="0" w:after="0"/>
      <w:contextualSpacing/>
    </w:pPr>
    <w:rPr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 w:leader="none"/>
        <w:tab w:val="right" w:pos="10550" w:leader="none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Rule="auto" w:line="240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  <w:rPr/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  <w:rPr/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  <w:rPr/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  <w:rPr/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  <w:rPr/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  <w:rPr/>
  </w:style>
  <w:style w:type="paragraph" w:styleId="Textbox" w:customStyle="1">
    <w:name w:val="Text box"/>
    <w:basedOn w:val="BodyText"/>
    <w:uiPriority w:val="1"/>
    <w:qFormat/>
    <w:rsid w:val="00d217f6"/>
    <w:pPr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ilvl w:val="0"/>
        <w:numId w:val="9"/>
      </w:numPr>
    </w:pPr>
    <w:rPr/>
  </w:style>
  <w:style w:type="paragraph" w:styleId="ListBullet3">
    <w:name w:val="List Bullet 3"/>
    <w:basedOn w:val="List"/>
    <w:uiPriority w:val="99"/>
    <w:unhideWhenUsed/>
    <w:rsid w:val="007e58c6"/>
    <w:pPr>
      <w:numPr>
        <w:ilvl w:val="0"/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  <w:pPr/>
    <w:rPr/>
  </w:style>
  <w:style w:type="paragraph" w:styleId="ListBullet4">
    <w:name w:val="List Bullet 4"/>
    <w:basedOn w:val="List"/>
    <w:uiPriority w:val="99"/>
    <w:unhideWhenUsed/>
    <w:rsid w:val="007e58c6"/>
    <w:pPr>
      <w:numPr>
        <w:ilvl w:val="0"/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ilvl w:val="0"/>
        <w:numId w:val="7"/>
      </w:numPr>
      <w:spacing w:before="0" w:after="0"/>
      <w:contextualSpacing/>
    </w:pPr>
    <w:rPr/>
  </w:style>
  <w:style w:type="paragraph" w:styleId="ListNumber2">
    <w:name w:val="List Number 2"/>
    <w:basedOn w:val="ListNumber"/>
    <w:uiPriority w:val="99"/>
    <w:unhideWhenUsed/>
    <w:rsid w:val="00ea1fa8"/>
    <w:pPr>
      <w:numPr>
        <w:ilvl w:val="0"/>
        <w:numId w:val="6"/>
      </w:numPr>
    </w:pPr>
    <w:rPr/>
  </w:style>
  <w:style w:type="paragraph" w:styleId="ListNumber3">
    <w:name w:val="List Number 3"/>
    <w:basedOn w:val="BodyText"/>
    <w:uiPriority w:val="99"/>
    <w:unhideWhenUsed/>
    <w:rsid w:val="00ea1fa8"/>
    <w:pPr>
      <w:numPr>
        <w:ilvl w:val="0"/>
        <w:numId w:val="5"/>
      </w:numPr>
      <w:spacing w:before="0" w:after="0"/>
      <w:contextualSpacing/>
    </w:pPr>
    <w:rPr/>
  </w:style>
  <w:style w:type="paragraph" w:styleId="ListNumber4">
    <w:name w:val="List Number 4"/>
    <w:basedOn w:val="BodyText"/>
    <w:uiPriority w:val="99"/>
    <w:unhideWhenUsed/>
    <w:rsid w:val="00ea1fa8"/>
    <w:pPr>
      <w:numPr>
        <w:ilvl w:val="0"/>
        <w:numId w:val="4"/>
      </w:numPr>
      <w:spacing w:before="0" w:after="0"/>
      <w:contextualSpacing/>
    </w:pPr>
    <w:rPr/>
  </w:style>
  <w:style w:type="paragraph" w:styleId="ListNumber5">
    <w:name w:val="List Number 5"/>
    <w:basedOn w:val="BodyText"/>
    <w:uiPriority w:val="99"/>
    <w:unhideWhenUsed/>
    <w:rsid w:val="00284431"/>
    <w:pPr>
      <w:numPr>
        <w:ilvl w:val="0"/>
        <w:numId w:val="3"/>
      </w:numPr>
      <w:spacing w:before="0" w:after="0"/>
      <w:contextualSpacing/>
    </w:pPr>
    <w:rPr/>
  </w:style>
  <w:style w:type="paragraph" w:styleId="ListContinue5">
    <w:name w:val="List Continue 5"/>
    <w:basedOn w:val="BodyText"/>
    <w:uiPriority w:val="99"/>
    <w:unhideWhenUsed/>
    <w:rsid w:val="00284431"/>
    <w:pPr>
      <w:numPr>
        <w:ilvl w:val="0"/>
        <w:numId w:val="12"/>
      </w:numPr>
      <w:spacing w:before="0" w:after="120"/>
      <w:contextualSpacing/>
    </w:pPr>
    <w:rPr/>
  </w:style>
  <w:style w:type="paragraph" w:styleId="ListContinue2">
    <w:name w:val="List Continue 2"/>
    <w:basedOn w:val="Normal"/>
    <w:uiPriority w:val="99"/>
    <w:unhideWhenUsed/>
    <w:rsid w:val="001b6d1f"/>
    <w:pPr>
      <w:spacing w:before="0" w:after="120"/>
      <w:ind w:left="566"/>
      <w:contextualSpacing/>
    </w:pPr>
    <w:rPr/>
  </w:style>
  <w:style w:type="paragraph" w:styleId="ListContinue3">
    <w:name w:val="List Continue 3"/>
    <w:basedOn w:val="Normal"/>
    <w:uiPriority w:val="99"/>
    <w:unhideWhenUsed/>
    <w:rsid w:val="001b6d1f"/>
    <w:pPr>
      <w:spacing w:before="0" w:after="120"/>
      <w:ind w:left="849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5a4945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pPr/>
    <w:rPr>
      <w:sz w:val="20"/>
      <w:szCs w:val="20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documentManagement/types"/>
    <ds:schemaRef ds:uri="cecae9d6-a96f-4e1b-9ecc-6d1c553fa7d1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21337</TotalTime>
  <Application>LibreOffice/7.6.5.2$Windows_X86_64 LibreOffice_project/38d5f62f85355c192ef5f1dd47c5c0c0c6d6598b</Application>
  <AppVersion>15.0000</AppVersion>
  <Pages>1</Pages>
  <Words>346</Words>
  <Characters>1976</Characters>
  <CharactersWithSpaces>2318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2023-01-25T15:02:00Z</dcterms:created>
  <dc:creator>Jess Kelly</dc:creator>
  <dc:description/>
  <dc:language>en-GB</dc:language>
  <cp:lastModifiedBy/>
  <cp:lastPrinted>2024-05-31T14:16:46Z</cp:lastPrinted>
  <dcterms:modified xsi:type="dcterms:W3CDTF">2025-05-07T09:05:44Z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0x010100B315AE57C5178E40BA60B50C210DC6BE</vt:lpwstr>
  </property>
  <property fmtid="{D5CDD505-2E9C-101B-9397-08002B2CF9AE}" pid="3" name="Created">
    <vt:filetime>2018-03-22T00:00:00Z</vt:filetime>
  </property>
  <property fmtid="{D5CDD505-2E9C-101B-9397-08002B2CF9AE}" pid="4" name="Creator">
    <vt:lpwstr>Adobe InDesign CC 13.0 (Macintosh)</vt:lpwstr>
  </property>
  <property fmtid="{D5CDD505-2E9C-101B-9397-08002B2CF9AE}" pid="5" name="LastSaved">
    <vt:filetime>2018-03-22T00:00:00Z</vt:filetime>
  </property>
</Properties>
</file>