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rPr>
          <w:rFonts w:ascii="Nunito Sans" w:hAnsi="Nunito Sans"/>
        </w:rPr>
        <w:drawing>
          <wp:anchor behindDoc="0" distT="0" distB="0" distL="0" distR="0" simplePos="0" locked="0" layoutInCell="0" allowOverlap="1" relativeHeight="3">
            <wp:simplePos x="0" y="0"/>
            <wp:positionH relativeFrom="column">
              <wp:posOffset>-384810</wp:posOffset>
            </wp:positionH>
            <wp:positionV relativeFrom="paragraph">
              <wp:posOffset>-669925</wp:posOffset>
            </wp:positionV>
            <wp:extent cx="3059430" cy="1390015"/>
            <wp:effectExtent l="0" t="0" r="0" b="0"/>
            <wp:wrapSquare wrapText="largest"/>
            <wp:docPr id="1"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descr="" title=""/>
                    <pic:cNvPicPr>
                      <a:picLocks noChangeAspect="1" noChangeArrowheads="1"/>
                    </pic:cNvPicPr>
                  </pic:nvPicPr>
                  <pic:blipFill>
                    <a:blip r:embed="rId2"/>
                    <a:stretch>
                      <a:fillRect/>
                    </a:stretch>
                  </pic:blipFill>
                  <pic:spPr bwMode="auto">
                    <a:xfrm>
                      <a:off x="0" y="0"/>
                      <a:ext cx="3059430" cy="1390015"/>
                    </a:xfrm>
                    <a:prstGeom prst="rect">
                      <a:avLst/>
                    </a:prstGeom>
                  </pic:spPr>
                </pic:pic>
              </a:graphicData>
            </a:graphic>
          </wp:anchor>
        </w:drawing>
        <w:t xml:space="preserve">  </w:t>
      </w:r>
      <w:r>
        <w:rPr>
          <w:rFonts w:ascii="Nunito Sans" w:hAnsi="Nunito Sans"/>
        </w:rPr>
        <w:drawing>
          <wp:anchor behindDoc="0" distT="0" distB="0" distL="0" distR="0" simplePos="0" locked="0" layoutInCell="0" allowOverlap="1" relativeHeight="4">
            <wp:simplePos x="0" y="0"/>
            <wp:positionH relativeFrom="column">
              <wp:posOffset>7536180</wp:posOffset>
            </wp:positionH>
            <wp:positionV relativeFrom="paragraph">
              <wp:posOffset>-450850</wp:posOffset>
            </wp:positionV>
            <wp:extent cx="1520825" cy="2027555"/>
            <wp:effectExtent l="0" t="0" r="0" b="0"/>
            <wp:wrapSquare wrapText="largest"/>
            <wp:docPr id="2" name="Image1 Copy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Copy 2" descr="" title=""/>
                    <pic:cNvPicPr>
                      <a:picLocks noChangeAspect="1" noChangeArrowheads="1"/>
                    </pic:cNvPicPr>
                  </pic:nvPicPr>
                  <pic:blipFill>
                    <a:blip r:embed="rId3"/>
                    <a:srcRect l="9298" t="0" r="42192" b="14442"/>
                    <a:stretch>
                      <a:fillRect/>
                    </a:stretch>
                  </pic:blipFill>
                  <pic:spPr bwMode="auto">
                    <a:xfrm>
                      <a:off x="0" y="0"/>
                      <a:ext cx="1520825" cy="2027555"/>
                    </a:xfrm>
                    <a:prstGeom prst="rect">
                      <a:avLst/>
                    </a:prstGeom>
                  </pic:spPr>
                </pic:pic>
              </a:graphicData>
            </a:graphic>
          </wp:anchor>
        </w:drawing>
      </w:r>
      <w:r>
        <w:rPr>
          <w:rFonts w:ascii="Nunito Sans" w:hAnsi="Nunito Sans"/>
        </w:rPr>
        <w:tab/>
        <w:tab/>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pPr>
      <w:r>
        <w:rPr>
          <w:rFonts w:ascii="Nunito Sans" w:hAnsi="Nunito Sans"/>
          <w:b/>
          <w:bCs/>
          <w:sz w:val="28"/>
          <w:szCs w:val="28"/>
        </w:rPr>
        <w:t>Climbing Tower Risk Assessment &amp; Guidance on Responsibilities for Instructors.</w:t>
      </w:r>
    </w:p>
    <w:p>
      <w:pPr>
        <w:pStyle w:val="Normal"/>
        <w:bidi w:val="0"/>
        <w:jc w:val="start"/>
        <w:rPr>
          <w:rFonts w:ascii="Nunito Sans" w:hAnsi="Nunito Sans"/>
          <w:b/>
          <w:bCs/>
          <w:sz w:val="20"/>
          <w:szCs w:val="20"/>
        </w:rPr>
      </w:pPr>
      <w:r>
        <w:rPr>
          <w:rFonts w:ascii="Nunito Sans" w:hAnsi="Nunito Sans"/>
          <w:b/>
          <w:bCs/>
          <w:sz w:val="20"/>
          <w:szCs w:val="20"/>
        </w:rPr>
      </w:r>
    </w:p>
    <w:p>
      <w:pPr>
        <w:pStyle w:val="Normal"/>
        <w:bidi w:val="0"/>
        <w:jc w:val="start"/>
        <w:rPr>
          <w:b w:val="false"/>
          <w:bCs w:val="false"/>
          <w:sz w:val="24"/>
          <w:szCs w:val="24"/>
        </w:rPr>
      </w:pPr>
      <w:r>
        <w:rPr>
          <w:rFonts w:ascii="Nunito Sans" w:hAnsi="Nunito Sans"/>
          <w:b w:val="false"/>
          <w:bCs w:val="false"/>
          <w:sz w:val="20"/>
          <w:szCs w:val="20"/>
        </w:rPr>
        <w:t>Before beginning an instructed session you MUST:</w:t>
      </w:r>
    </w:p>
    <w:p>
      <w:pPr>
        <w:pStyle w:val="Normal"/>
        <w:bidi w:val="0"/>
        <w:jc w:val="start"/>
        <w:rPr>
          <w:rFonts w:ascii="Nunito Sans" w:hAnsi="Nunito Sans"/>
          <w:sz w:val="20"/>
          <w:szCs w:val="20"/>
        </w:rPr>
      </w:pPr>
      <w:r>
        <w:rPr>
          <w:rFonts w:ascii="Nunito Sans" w:hAnsi="Nunito Sans"/>
          <w:sz w:val="20"/>
          <w:szCs w:val="20"/>
        </w:rPr>
      </w:r>
    </w:p>
    <w:p>
      <w:pPr>
        <w:pStyle w:val="Normal"/>
        <w:bidi w:val="0"/>
        <w:jc w:val="start"/>
        <w:rPr>
          <w:sz w:val="24"/>
          <w:szCs w:val="24"/>
        </w:rPr>
      </w:pPr>
      <w:r>
        <w:rPr>
          <w:rFonts w:ascii="Nunito Sans" w:hAnsi="Nunito Sans"/>
          <w:b/>
          <w:bCs/>
          <w:sz w:val="20"/>
          <w:szCs w:val="20"/>
        </w:rPr>
        <w:t>Andrew’s Tower</w:t>
      </w:r>
    </w:p>
    <w:p>
      <w:pPr>
        <w:pStyle w:val="Normal"/>
        <w:bidi w:val="0"/>
        <w:jc w:val="start"/>
        <w:rPr>
          <w:sz w:val="24"/>
          <w:szCs w:val="24"/>
        </w:rPr>
      </w:pPr>
      <w:r>
        <w:rPr>
          <w:rFonts w:ascii="Nunito Sans" w:hAnsi="Nunito Sans"/>
          <w:b w:val="false"/>
          <w:bCs w:val="false"/>
          <w:sz w:val="20"/>
          <w:szCs w:val="20"/>
        </w:rPr>
        <w:t>Follow Method Statement for rigging the Tower prior to sessions</w:t>
      </w:r>
    </w:p>
    <w:p>
      <w:pPr>
        <w:pStyle w:val="Normal"/>
        <w:bidi w:val="0"/>
        <w:jc w:val="start"/>
        <w:rPr>
          <w:sz w:val="24"/>
          <w:szCs w:val="24"/>
        </w:rPr>
      </w:pPr>
      <w:r>
        <w:rPr>
          <w:rFonts w:ascii="Nunito Sans" w:hAnsi="Nunito Sans"/>
          <w:b w:val="false"/>
          <w:bCs w:val="false"/>
          <w:sz w:val="20"/>
          <w:szCs w:val="20"/>
        </w:rPr>
        <w:t>Check all equipment before use, remove any that is damaged and isolate.</w:t>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rFonts w:ascii="Nunito Sans" w:hAnsi="Nunito Sans"/>
          <w:b w:val="false"/>
          <w:bCs w:val="false"/>
          <w:sz w:val="20"/>
          <w:szCs w:val="20"/>
        </w:rPr>
        <w:t>Ensure Belay rules are followed</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r>
    </w:p>
    <w:p>
      <w:pPr>
        <w:pStyle w:val="Normal"/>
        <w:bidi w:val="0"/>
        <w:jc w:val="start"/>
        <w:rPr>
          <w:b/>
          <w:bCs/>
          <w:sz w:val="24"/>
          <w:szCs w:val="24"/>
        </w:rPr>
      </w:pPr>
      <w:r>
        <w:rPr>
          <w:rFonts w:ascii="Nunito Sans" w:hAnsi="Nunito Sans"/>
          <w:b/>
          <w:bCs/>
          <w:sz w:val="20"/>
          <w:szCs w:val="20"/>
        </w:rPr>
        <w:t>After each session:</w:t>
      </w:r>
    </w:p>
    <w:p>
      <w:pPr>
        <w:pStyle w:val="Normal"/>
        <w:bidi w:val="0"/>
        <w:jc w:val="start"/>
        <w:rPr>
          <w:sz w:val="24"/>
          <w:szCs w:val="24"/>
        </w:rPr>
      </w:pPr>
      <w:r>
        <w:rPr>
          <w:rFonts w:ascii="Nunito Sans" w:hAnsi="Nunito Sans"/>
          <w:b w:val="false"/>
          <w:bCs w:val="false"/>
          <w:sz w:val="20"/>
          <w:szCs w:val="20"/>
        </w:rPr>
        <w:t>Ensure Tower is left tidy and ready for next use.  Report any damages and isolate damaged equipment.</w:t>
      </w:r>
    </w:p>
    <w:p>
      <w:pPr>
        <w:pStyle w:val="Normal"/>
        <w:bidi w:val="0"/>
        <w:jc w:val="start"/>
        <w:rPr/>
      </w:pPr>
      <w:r>
        <w:rPr>
          <w:rFonts w:ascii="Nunito Sans" w:hAnsi="Nunito Sans"/>
          <w:b w:val="false"/>
          <w:bCs w:val="false"/>
          <w:sz w:val="20"/>
          <w:szCs w:val="20"/>
        </w:rPr>
        <w:t xml:space="preserve">Ensure ropes hung to dry if needed. Secure all equipment in the Tower </w:t>
      </w:r>
    </w:p>
    <w:p>
      <w:pPr>
        <w:pStyle w:val="Normal"/>
        <w:bidi w:val="0"/>
        <w:jc w:val="start"/>
        <w:rPr/>
      </w:pPr>
      <w:r>
        <w:rPr>
          <w:rFonts w:ascii="Nunito Sans" w:hAnsi="Nunito Sans"/>
          <w:b w:val="false"/>
          <w:bCs w:val="false"/>
          <w:sz w:val="20"/>
          <w:szCs w:val="20"/>
        </w:rPr>
        <w:t>Complete log book.</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r>
    </w:p>
    <w:p>
      <w:pPr>
        <w:pStyle w:val="Normal"/>
        <w:bidi w:val="0"/>
        <w:jc w:val="start"/>
        <w:rPr/>
      </w:pPr>
      <w:r>
        <w:rPr>
          <w:rFonts w:ascii="Nunito Sans" w:hAnsi="Nunito Sans"/>
          <w:b w:val="false"/>
          <w:bCs w:val="false"/>
          <w:sz w:val="20"/>
          <w:szCs w:val="20"/>
        </w:rPr>
        <w:t>Lock Climbing Tower compound gates on leaving.</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15030" w:type="dxa"/>
        <w:jc w:val="start"/>
        <w:tblInd w:w="-5" w:type="dxa"/>
        <w:tblLayout w:type="fixed"/>
        <w:tblCellMar>
          <w:top w:w="55" w:type="dxa"/>
          <w:start w:w="55" w:type="dxa"/>
          <w:bottom w:w="55" w:type="dxa"/>
          <w:end w:w="55" w:type="dxa"/>
        </w:tblCellMar>
      </w:tblPr>
      <w:tblGrid>
        <w:gridCol w:w="1869"/>
        <w:gridCol w:w="4260"/>
        <w:gridCol w:w="3341"/>
        <w:gridCol w:w="1760"/>
        <w:gridCol w:w="1700"/>
        <w:gridCol w:w="209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val="false"/>
                <w:bCs w:val="false"/>
                <w:sz w:val="20"/>
                <w:szCs w:val="20"/>
              </w:rPr>
              <w:t xml:space="preserve">Use of Andrew’s Tower </w:t>
            </w:r>
            <w:r>
              <w:rPr>
                <w:rFonts w:ascii="Nunito Sans" w:hAnsi="Nunito Sans"/>
                <w:b/>
                <w:bCs w:val="false"/>
                <w:sz w:val="20"/>
                <w:szCs w:val="20"/>
              </w:rPr>
              <w:t xml:space="preserv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11/05/2026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01/05/2027</w:t>
            </w:r>
          </w:p>
        </w:tc>
        <w:tc>
          <w:tcPr>
            <w:tcW w:w="170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209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rFonts w:ascii="Nunito Sans" w:hAnsi="Nunito Sans"/>
                <w:b w:val="false"/>
                <w:bCs w:val="false"/>
                <w:sz w:val="20"/>
                <w:szCs w:val="20"/>
              </w:rPr>
            </w:pPr>
            <w:r>
              <w:rPr>
                <w:rFonts w:ascii="Nunito Sans" w:hAnsi="Nunito Sans"/>
                <w:b w:val="false"/>
                <w:bCs w:val="false"/>
                <w:sz w:val="20"/>
                <w:szCs w:val="20"/>
              </w:rPr>
              <w:t>Andrew Dodsworth</w:t>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770"/>
        <w:gridCol w:w="96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77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6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General injuries</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7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 xml:space="preserve">Suitable session ratio’s are maintained – normally 1:10 </w:t>
            </w:r>
          </w:p>
          <w:p>
            <w:pPr>
              <w:pStyle w:val="Normal"/>
              <w:widowControl/>
              <w:rPr>
                <w:rFonts w:ascii="Nunito Sans" w:hAnsi="Nunito Sans"/>
                <w:sz w:val="16"/>
                <w:szCs w:val="16"/>
              </w:rPr>
            </w:pPr>
            <w:r>
              <w:rPr>
                <w:rFonts w:ascii="Nunito Sans" w:hAnsi="Nunito Sans"/>
                <w:sz w:val="16"/>
                <w:szCs w:val="16"/>
              </w:rPr>
              <w:t>Activity safety briefing given to help orientate participants and identify any specific hazards/rules they must follow.</w:t>
            </w:r>
          </w:p>
          <w:p>
            <w:pPr>
              <w:pStyle w:val="Normal"/>
              <w:widowControl/>
              <w:rPr>
                <w:rFonts w:ascii="Nunito Sans" w:hAnsi="Nunito Sans"/>
                <w:sz w:val="16"/>
                <w:szCs w:val="16"/>
              </w:rPr>
            </w:pPr>
            <w:r>
              <w:rPr>
                <w:rFonts w:ascii="Nunito Sans" w:hAnsi="Nunito Sans"/>
                <w:sz w:val="16"/>
                <w:szCs w:val="16"/>
              </w:rPr>
              <w:t>Ask leaders to support with additional supervision.</w:t>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bookmarkStart w:id="0" w:name="_GoBack"/>
            <w:bookmarkEnd w:id="0"/>
            <w:r>
              <w:rPr>
                <w:rFonts w:eastAsia="Times New Roman" w:cs="Segoe UI"/>
                <w:sz w:val="16"/>
                <w:szCs w:val="16"/>
                <w:lang w:bidi="ar-SA"/>
              </w:rPr>
              <w:t>Head Injury from bumping into or falling equipment</w:t>
            </w:r>
          </w:p>
        </w:tc>
        <w:tc>
          <w:tcPr>
            <w:tcW w:w="2210" w:type="dxa"/>
            <w:tcBorders>
              <w:start w:val="single" w:sz="4" w:space="0" w:color="000000"/>
              <w:bottom w:val="single" w:sz="4" w:space="0" w:color="000000"/>
            </w:tcBorders>
          </w:tcPr>
          <w:p>
            <w:pPr>
              <w:pStyle w:val="Normal"/>
              <w:widowControl/>
              <w:rPr>
                <w:i w:val="false"/>
                <w:i w:val="false"/>
                <w:iCs w:val="false"/>
              </w:rPr>
            </w:pPr>
            <w:r>
              <w:rPr>
                <w:i w:val="false"/>
                <w:iCs w:val="false"/>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i w:val="false"/>
                <w:i w:val="false"/>
                <w:iCs w:val="fals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70" w:type="dxa"/>
            <w:tcBorders>
              <w:start w:val="single" w:sz="4" w:space="0" w:color="000000"/>
              <w:bottom w:val="single" w:sz="4" w:space="0" w:color="000000"/>
            </w:tcBorders>
          </w:tcPr>
          <w:p>
            <w:pPr>
              <w:pStyle w:val="Normal"/>
              <w:widowControl/>
              <w:rPr>
                <w:i w:val="false"/>
                <w:i w:val="false"/>
                <w:iCs w:val="false"/>
              </w:rPr>
            </w:pPr>
            <w:r>
              <w:rPr>
                <w:i w:val="false"/>
                <w:iCs w:val="false"/>
                <w:sz w:val="16"/>
                <w:szCs w:val="16"/>
              </w:rPr>
              <w:t>Any person entering the designated area must wear appropriate climbing helmet.</w:t>
            </w:r>
          </w:p>
          <w:p>
            <w:pPr>
              <w:pStyle w:val="Normal"/>
              <w:widowControl/>
              <w:rPr>
                <w:i w:val="false"/>
                <w:i w:val="false"/>
                <w:iCs w:val="false"/>
              </w:rPr>
            </w:pPr>
            <w:r>
              <w:rPr>
                <w:i w:val="false"/>
                <w:iCs w:val="false"/>
                <w:sz w:val="16"/>
                <w:szCs w:val="16"/>
              </w:rPr>
              <w:t>Helmets must be correctly adjusted to secure required fit</w:t>
            </w:r>
          </w:p>
          <w:p>
            <w:pPr>
              <w:pStyle w:val="Normal"/>
              <w:widowControl/>
              <w:rPr>
                <w:i w:val="false"/>
                <w:i w:val="false"/>
                <w:iCs w:val="false"/>
              </w:rPr>
            </w:pPr>
            <w:r>
              <w:rPr>
                <w:i w:val="false"/>
                <w:iCs w:val="false"/>
                <w:sz w:val="16"/>
                <w:szCs w:val="16"/>
              </w:rPr>
              <w:t>Persons not involved in the activity must stand clear of the tower, next to perimeter fence</w:t>
            </w:r>
          </w:p>
          <w:p>
            <w:pPr>
              <w:pStyle w:val="Normal"/>
              <w:widowControl/>
              <w:rPr>
                <w:i w:val="false"/>
                <w:i w:val="false"/>
                <w:iCs w:val="false"/>
              </w:rPr>
            </w:pPr>
            <w:r>
              <w:rPr>
                <w:i w:val="false"/>
                <w:iCs w:val="false"/>
                <w:sz w:val="16"/>
                <w:szCs w:val="16"/>
              </w:rPr>
              <w:t>All climbers to empty pockets of all items that could cause harm if dropped</w:t>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color w:val="000000"/>
                <w:sz w:val="16"/>
                <w:szCs w:val="16"/>
              </w:rPr>
            </w:pPr>
            <w:r>
              <w:rPr>
                <w:color w:val="000000"/>
                <w:sz w:val="16"/>
                <w:szCs w:val="16"/>
              </w:rPr>
              <w:t>Discipline</w:t>
            </w:r>
          </w:p>
          <w:p>
            <w:pPr>
              <w:pStyle w:val="Normal"/>
              <w:widowControl/>
              <w:rPr>
                <w:rFonts w:ascii="Nunito Sans" w:hAnsi="Nunito Sans"/>
                <w:color w:val="000000"/>
                <w:sz w:val="16"/>
                <w:szCs w:val="16"/>
              </w:rPr>
            </w:pPr>
            <w:r>
              <w:rPr>
                <w:color w:val="000000"/>
                <w:sz w:val="16"/>
                <w:szCs w:val="16"/>
              </w:rPr>
              <w:t>Lack of adequate Leader support/behaviour control</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i/>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70" w:type="dxa"/>
            <w:tcBorders>
              <w:start w:val="single" w:sz="4" w:space="0" w:color="000000"/>
              <w:bottom w:val="single" w:sz="4" w:space="0" w:color="000000"/>
            </w:tcBorders>
          </w:tcPr>
          <w:p>
            <w:pPr>
              <w:pStyle w:val="Normal"/>
              <w:widowControl/>
              <w:rPr>
                <w:rFonts w:ascii="Nunito Sans" w:hAnsi="Nunito Sans"/>
                <w:sz w:val="16"/>
                <w:szCs w:val="16"/>
              </w:rPr>
            </w:pPr>
            <w:r>
              <w:rPr>
                <w:sz w:val="16"/>
                <w:szCs w:val="16"/>
              </w:rPr>
              <w:t>Group Leaders to help maintain discipline. Lack of leader support will mean session is terminated.</w:t>
            </w:r>
          </w:p>
          <w:p>
            <w:pPr>
              <w:pStyle w:val="Normal"/>
              <w:widowControl/>
              <w:rPr>
                <w:rFonts w:ascii="Nunito Sans" w:hAnsi="Nunito Sans"/>
                <w:sz w:val="16"/>
                <w:szCs w:val="16"/>
              </w:rPr>
            </w:pPr>
            <w:r>
              <w:rPr>
                <w:sz w:val="16"/>
                <w:szCs w:val="16"/>
              </w:rPr>
              <w:t>Persistent indiscipline may result in the young person being excluded or the session being terminated</w:t>
            </w:r>
          </w:p>
          <w:p>
            <w:pPr>
              <w:pStyle w:val="Normal"/>
              <w:widowControl/>
              <w:rPr>
                <w:rFonts w:ascii="Nunito Sans" w:hAnsi="Nunito Sans"/>
                <w:sz w:val="16"/>
                <w:szCs w:val="16"/>
              </w:rPr>
            </w:pPr>
            <w:r>
              <w:rPr>
                <w:rFonts w:ascii="Nunito Sans" w:hAnsi="Nunito Sans"/>
                <w:sz w:val="16"/>
                <w:szCs w:val="16"/>
              </w:rPr>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jc w:val="start"/>
              <w:rPr>
                <w:rFonts w:ascii="Nunito Sans" w:hAnsi="Nunito Sans"/>
                <w:b w:val="false"/>
                <w:bCs w:val="false"/>
                <w:sz w:val="16"/>
                <w:szCs w:val="16"/>
              </w:rPr>
            </w:pPr>
            <w:r>
              <w:rPr>
                <w:b w:val="false"/>
                <w:bCs w:val="false"/>
                <w:sz w:val="16"/>
                <w:szCs w:val="16"/>
              </w:rPr>
              <w:t>Failure of equipment</w:t>
            </w:r>
          </w:p>
        </w:tc>
        <w:tc>
          <w:tcPr>
            <w:tcW w:w="221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i/>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H</w:t>
            </w:r>
          </w:p>
        </w:tc>
        <w:tc>
          <w:tcPr>
            <w:tcW w:w="7770" w:type="dxa"/>
            <w:tcBorders>
              <w:start w:val="single" w:sz="4" w:space="0" w:color="000000"/>
              <w:bottom w:val="single" w:sz="4" w:space="0" w:color="000000"/>
            </w:tcBorders>
          </w:tcPr>
          <w:p>
            <w:pPr>
              <w:pStyle w:val="Normal"/>
              <w:widowControl/>
              <w:rPr>
                <w:rFonts w:ascii="Nunito Sans" w:hAnsi="Nunito Sans"/>
                <w:sz w:val="16"/>
                <w:szCs w:val="16"/>
              </w:rPr>
            </w:pPr>
            <w:r>
              <w:fldChar w:fldCharType="begin">
                <w:ffData>
                  <w:name w:val="Text1 Copy 5"/>
                  <w:enabled/>
                  <w:calcOnExit w:val="0"/>
                  <w:textInput/>
                </w:ffData>
              </w:fldChar>
            </w:r>
            <w:r>
              <w:rPr>
                <w:sz w:val="16"/>
                <w:b/>
                <w:szCs w:val="16"/>
              </w:rPr>
              <w:instrText xml:space="preserve"> FORMTEXT </w:instrText>
            </w:r>
            <w:r>
              <w:rPr>
                <w:b/>
                <w:sz w:val="16"/>
                <w:szCs w:val="16"/>
              </w:rPr>
            </w:r>
            <w:r>
              <w:rPr>
                <w:sz w:val="16"/>
                <w:b/>
                <w:szCs w:val="16"/>
              </w:rPr>
              <w:fldChar w:fldCharType="separate"/>
            </w:r>
            <w:r>
              <w:rPr>
                <w:b/>
                <w:sz w:val="16"/>
                <w:szCs w:val="16"/>
              </w:rPr>
            </w:r>
            <w:r>
              <w:rPr>
                <w:b w:val="false"/>
                <w:bCs w:val="false"/>
                <w:sz w:val="16"/>
                <w:szCs w:val="16"/>
              </w:rPr>
              <w:t>All equipment to be checked before use by instructor</w:t>
            </w:r>
            <w:r>
              <w:rPr>
                <w:b/>
                <w:sz w:val="16"/>
                <w:szCs w:val="16"/>
              </w:rPr>
              <w:t> </w:t>
            </w:r>
          </w:p>
          <w:p>
            <w:pPr>
              <w:pStyle w:val="Normal"/>
              <w:widowControl/>
              <w:rPr>
                <w:rFonts w:ascii="Nunito Sans" w:hAnsi="Nunito Sans"/>
                <w:sz w:val="16"/>
                <w:szCs w:val="16"/>
              </w:rPr>
            </w:pPr>
            <w:r>
              <w:rPr>
                <w:b w:val="false"/>
                <w:bCs w:val="false"/>
                <w:sz w:val="16"/>
                <w:szCs w:val="16"/>
              </w:rPr>
              <w:t>All equipment to be correctly stored and regularly checked. Record to be maintained.</w:t>
            </w:r>
          </w:p>
          <w:p>
            <w:pPr>
              <w:pStyle w:val="Normal"/>
              <w:widowControl/>
              <w:rPr>
                <w:rFonts w:ascii="Nunito Sans" w:hAnsi="Nunito Sans"/>
                <w:sz w:val="16"/>
                <w:szCs w:val="16"/>
              </w:rPr>
            </w:pPr>
            <w:r>
              <w:rPr>
                <w:b w:val="false"/>
                <w:bCs w:val="false"/>
                <w:sz w:val="16"/>
                <w:szCs w:val="16"/>
              </w:rPr>
              <w:t>All equipment to be used in accordance with manufacturers recommendations</w:t>
            </w:r>
          </w:p>
          <w:p>
            <w:pPr>
              <w:pStyle w:val="Normal"/>
              <w:widowControl/>
              <w:rPr>
                <w:rFonts w:ascii="Nunito Sans" w:hAnsi="Nunito Sans"/>
                <w:sz w:val="16"/>
                <w:szCs w:val="16"/>
              </w:rPr>
            </w:pPr>
            <w:r>
              <w:rPr>
                <w:b w:val="false"/>
                <w:bCs w:val="false"/>
                <w:sz w:val="16"/>
                <w:szCs w:val="16"/>
              </w:rPr>
              <w:t>Any damaged equipment to be removed from service and Site Manager &amp; Climbing Tower Lead to be advised.</w:t>
            </w:r>
            <w:r/>
            <w:r>
              <w:rPr>
                <w:sz w:val="16"/>
                <w:b/>
                <w:szCs w:val="16"/>
              </w:rPr>
              <w:fldChar w:fldCharType="end"/>
            </w:r>
            <w:r>
              <w:rPr>
                <w:b/>
                <w:sz w:val="16"/>
                <w:szCs w:val="16"/>
              </w:rPr>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r>
      <w:tr>
        <w:trPr/>
        <w:tc>
          <w:tcPr>
            <w:tcW w:w="2159"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sz w:val="16"/>
                <w:szCs w:val="16"/>
              </w:rPr>
              <w:t>Falls from height</w:t>
            </w:r>
          </w:p>
        </w:tc>
        <w:tc>
          <w:tcPr>
            <w:tcW w:w="221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i/>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H</w:t>
            </w:r>
          </w:p>
        </w:tc>
        <w:tc>
          <w:tcPr>
            <w:tcW w:w="7770" w:type="dxa"/>
            <w:tcBorders>
              <w:start w:val="single" w:sz="4" w:space="0" w:color="000000"/>
              <w:bottom w:val="single" w:sz="4" w:space="0" w:color="000000"/>
            </w:tcBorders>
          </w:tcPr>
          <w:p>
            <w:pPr>
              <w:pStyle w:val="Normal"/>
              <w:widowControl/>
              <w:rPr>
                <w:rFonts w:ascii="Nunito Sans" w:hAnsi="Nunito Sans"/>
                <w:sz w:val="16"/>
                <w:szCs w:val="16"/>
              </w:rPr>
            </w:pPr>
            <w:r>
              <w:rPr>
                <w:b w:val="false"/>
                <w:bCs w:val="false"/>
                <w:sz w:val="16"/>
                <w:szCs w:val="16"/>
              </w:rPr>
              <w:t>Whenever climbing above 1.5m a properly fitted and adjusted harness must be worn</w:t>
            </w:r>
            <w:r>
              <w:rPr>
                <w:b/>
                <w:sz w:val="16"/>
                <w:szCs w:val="16"/>
              </w:rPr>
              <w:t> </w:t>
            </w:r>
            <w:r>
              <w:rPr>
                <w:b w:val="false"/>
                <w:bCs w:val="false"/>
                <w:sz w:val="16"/>
                <w:szCs w:val="16"/>
              </w:rPr>
              <w:t>and clipped onto appropriate belay system </w:t>
            </w:r>
          </w:p>
          <w:p>
            <w:pPr>
              <w:pStyle w:val="Normal"/>
              <w:widowControl/>
              <w:rPr>
                <w:rFonts w:ascii="Nunito Sans" w:hAnsi="Nunito Sans"/>
                <w:sz w:val="16"/>
                <w:szCs w:val="16"/>
              </w:rPr>
            </w:pPr>
            <w:r>
              <w:rPr>
                <w:b w:val="false"/>
                <w:bCs w:val="false"/>
                <w:sz w:val="16"/>
                <w:szCs w:val="16"/>
              </w:rPr>
              <w:t>Harnesses MUST be checked and approved by the instructor before use. They MUST NOT be subsequently adjusted without instructors permission.</w:t>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r>
      <w:tr>
        <w:trPr/>
        <w:tc>
          <w:tcPr>
            <w:tcW w:w="2159"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sz w:val="16"/>
                <w:szCs w:val="16"/>
              </w:rPr>
              <w:t>Falling from Internal Ladders</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i/>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H</w:t>
            </w:r>
          </w:p>
        </w:tc>
        <w:tc>
          <w:tcPr>
            <w:tcW w:w="777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sz w:val="16"/>
                <w:szCs w:val="16"/>
              </w:rPr>
              <w:t>Only persons needing to access the top of the tower to use ladders</w:t>
            </w:r>
          </w:p>
          <w:p>
            <w:pPr>
              <w:pStyle w:val="Normal"/>
              <w:widowControl/>
              <w:rPr>
                <w:rFonts w:ascii="Nunito Sans" w:hAnsi="Nunito Sans"/>
                <w:b w:val="false"/>
                <w:bCs w:val="false"/>
                <w:sz w:val="16"/>
                <w:szCs w:val="16"/>
              </w:rPr>
            </w:pPr>
            <w:r>
              <w:rPr>
                <w:b w:val="false"/>
                <w:bCs w:val="false"/>
                <w:sz w:val="16"/>
                <w:szCs w:val="16"/>
              </w:rPr>
              <w:t>If ladders need to be used for unavoidable descent by young people they MUST be belayed down from the top</w:t>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sz w:val="16"/>
                <w:szCs w:val="16"/>
              </w:rPr>
              <w:t>Falling from top of tower whilst rigging</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i/>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H</w:t>
            </w:r>
          </w:p>
        </w:tc>
        <w:tc>
          <w:tcPr>
            <w:tcW w:w="777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sz w:val="16"/>
                <w:szCs w:val="16"/>
              </w:rPr>
              <w:t>Ensure secured to tower using appropriate system</w:t>
            </w:r>
          </w:p>
          <w:p>
            <w:pPr>
              <w:pStyle w:val="Normal"/>
              <w:widowControl/>
              <w:rPr>
                <w:rFonts w:ascii="Nunito Sans" w:hAnsi="Nunito Sans"/>
                <w:b w:val="false"/>
                <w:bCs w:val="false"/>
                <w:sz w:val="16"/>
                <w:szCs w:val="16"/>
              </w:rPr>
            </w:pPr>
            <w:r>
              <w:rPr>
                <w:b w:val="false"/>
                <w:bCs w:val="false"/>
                <w:sz w:val="16"/>
                <w:szCs w:val="16"/>
              </w:rPr>
              <w:t>Only competent/trained persons to be at top of tower during rigging</w:t>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fldChar w:fldCharType="begin">
                <w:ffData>
                  <w:name w:val="Text1 Copy 19"/>
                  <w:enabled/>
                  <w:calcOnExit w:val="0"/>
                  <w:textInput/>
                </w:ffData>
              </w:fldChar>
            </w:r>
            <w:r>
              <w:rPr>
                <w:sz w:val="16"/>
                <w:b w:val="false"/>
                <w:szCs w:val="16"/>
                <w:bCs w:val="false"/>
              </w:rPr>
              <w:instrText xml:space="preserve"> FORMTEXT </w:instrText>
            </w:r>
            <w:r>
              <w:rPr>
                <w:b w:val="false"/>
                <w:bCs w:val="false"/>
                <w:sz w:val="16"/>
                <w:szCs w:val="16"/>
              </w:rPr>
            </w:r>
            <w:r>
              <w:rPr>
                <w:sz w:val="16"/>
                <w:b w:val="false"/>
                <w:szCs w:val="16"/>
                <w:bCs w:val="false"/>
              </w:rPr>
              <w:fldChar w:fldCharType="separate"/>
            </w:r>
            <w:r>
              <w:rPr>
                <w:b w:val="false"/>
                <w:bCs w:val="false"/>
                <w:sz w:val="16"/>
                <w:szCs w:val="16"/>
              </w:rPr>
            </w:r>
            <w:r>
              <w:rPr>
                <w:b w:val="false"/>
                <w:bCs w:val="false"/>
                <w:sz w:val="16"/>
                <w:szCs w:val="16"/>
              </w:rPr>
              <w:t>Falls from height whilst climbing </w:t>
            </w:r>
            <w:r/>
            <w:r>
              <w:rPr>
                <w:sz w:val="16"/>
                <w:b w:val="false"/>
                <w:szCs w:val="16"/>
                <w:bCs w:val="false"/>
              </w:rPr>
              <w:fldChar w:fldCharType="end"/>
            </w:r>
            <w:r>
              <w:rPr>
                <w:b w:val="false"/>
                <w:bCs w:val="false"/>
                <w:sz w:val="16"/>
                <w:szCs w:val="16"/>
              </w:rPr>
            </w:r>
          </w:p>
        </w:tc>
        <w:tc>
          <w:tcPr>
            <w:tcW w:w="221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fldChar w:fldCharType="begin">
                <w:ffData>
                  <w:name w:val="Text1 Copy 20"/>
                  <w:enabled/>
                  <w:calcOnExit w:val="0"/>
                  <w:textInput/>
                </w:ffData>
              </w:fldChar>
            </w:r>
            <w:r>
              <w:rPr>
                <w:sz w:val="16"/>
                <w:b w:val="false"/>
                <w:szCs w:val="16"/>
                <w:bCs w:val="false"/>
              </w:rPr>
              <w:instrText xml:space="preserve"> FORMTEXT </w:instrText>
            </w:r>
            <w:r>
              <w:rPr>
                <w:b w:val="false"/>
                <w:bCs w:val="false"/>
                <w:sz w:val="16"/>
                <w:szCs w:val="16"/>
              </w:rPr>
            </w:r>
            <w:r>
              <w:rPr>
                <w:sz w:val="16"/>
                <w:b w:val="false"/>
                <w:szCs w:val="16"/>
                <w:bCs w:val="false"/>
              </w:rPr>
              <w:fldChar w:fldCharType="separate"/>
            </w:r>
            <w:r>
              <w:rPr>
                <w:b w:val="false"/>
                <w:bCs w:val="false"/>
                <w:sz w:val="16"/>
                <w:szCs w:val="16"/>
              </w:rPr>
            </w:r>
            <w:r>
              <w:rPr>
                <w:b w:val="false"/>
                <w:bCs w:val="false"/>
                <w:i/>
                <w:sz w:val="16"/>
                <w:szCs w:val="16"/>
              </w:rPr>
              <w:t>All involved in activity</w:t>
            </w:r>
            <w:r>
              <w:rPr>
                <w:b w:val="false"/>
                <w:bCs w:val="false"/>
                <w:sz w:val="16"/>
                <w:szCs w:val="16"/>
              </w:rPr>
              <w:t>  </w:t>
            </w:r>
            <w:r/>
            <w:r>
              <w:rPr>
                <w:sz w:val="16"/>
                <w:b w:val="false"/>
                <w:szCs w:val="16"/>
                <w:bCs w:val="false"/>
              </w:rPr>
              <w:fldChar w:fldCharType="end"/>
            </w:r>
            <w:r>
              <w:rPr>
                <w:b w:val="false"/>
                <w:bCs w:val="false"/>
                <w:sz w:val="16"/>
                <w:szCs w:val="16"/>
              </w:rPr>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70" w:type="dxa"/>
            <w:tcBorders>
              <w:start w:val="single" w:sz="4" w:space="0" w:color="000000"/>
              <w:bottom w:val="single" w:sz="4" w:space="0" w:color="000000"/>
            </w:tcBorders>
          </w:tcPr>
          <w:p>
            <w:pPr>
              <w:pStyle w:val="Normal"/>
              <w:widowControl/>
              <w:rPr>
                <w:rFonts w:ascii="Nunito Sans" w:hAnsi="Nunito Sans"/>
                <w:sz w:val="16"/>
                <w:szCs w:val="16"/>
              </w:rPr>
            </w:pPr>
            <w:r>
              <w:fldChar w:fldCharType="begin">
                <w:ffData>
                  <w:name w:val="Text1 Copy 21"/>
                  <w:enabled/>
                  <w:calcOnExit w:val="0"/>
                  <w:textInput/>
                </w:ffData>
              </w:fldChar>
            </w:r>
            <w:r>
              <w:rPr>
                <w:sz w:val="16"/>
                <w:b/>
                <w:szCs w:val="16"/>
              </w:rPr>
              <w:instrText xml:space="preserve"> FORMTEXT </w:instrText>
            </w:r>
            <w:r>
              <w:rPr>
                <w:b/>
                <w:sz w:val="16"/>
                <w:szCs w:val="16"/>
              </w:rPr>
            </w:r>
            <w:r>
              <w:rPr>
                <w:sz w:val="16"/>
                <w:b/>
                <w:szCs w:val="16"/>
              </w:rPr>
              <w:fldChar w:fldCharType="separate"/>
            </w:r>
            <w:r>
              <w:rPr>
                <w:b/>
                <w:sz w:val="16"/>
                <w:szCs w:val="16"/>
              </w:rPr>
            </w:r>
            <w:r>
              <w:rPr>
                <w:b w:val="false"/>
                <w:bCs w:val="false"/>
                <w:sz w:val="16"/>
                <w:szCs w:val="16"/>
              </w:rPr>
              <w:t>Supervision by competent instructors who have appropriate Scouts permit or NGB qualification</w:t>
            </w:r>
          </w:p>
          <w:p>
            <w:pPr>
              <w:pStyle w:val="Normal"/>
              <w:widowControl/>
              <w:rPr>
                <w:rFonts w:ascii="Nunito Sans" w:hAnsi="Nunito Sans"/>
                <w:sz w:val="16"/>
                <w:szCs w:val="16"/>
              </w:rPr>
            </w:pPr>
            <w:r>
              <w:rPr>
                <w:b w:val="false"/>
                <w:bCs w:val="false"/>
                <w:sz w:val="16"/>
                <w:szCs w:val="16"/>
              </w:rPr>
              <w:t>Only permit holders allowed to use ‘lower’ climbers</w:t>
            </w:r>
            <w:r>
              <w:rPr>
                <w:b/>
                <w:sz w:val="16"/>
                <w:szCs w:val="16"/>
              </w:rPr>
              <w:t>  </w:t>
            </w:r>
            <w:r/>
            <w:r>
              <w:rPr>
                <w:sz w:val="16"/>
                <w:b/>
                <w:szCs w:val="16"/>
              </w:rPr>
              <w:fldChar w:fldCharType="end"/>
            </w:r>
            <w:r>
              <w:rPr>
                <w:b/>
                <w:sz w:val="16"/>
                <w:szCs w:val="16"/>
              </w:rPr>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sz w:val="16"/>
                <w:szCs w:val="16"/>
              </w:rPr>
              <w:t>Skin Irritation</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i/>
                <w:sz w:val="16"/>
                <w:szCs w:val="16"/>
              </w:rPr>
              <w:t>Anyone wearing a helmet</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7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sz w:val="16"/>
                <w:szCs w:val="16"/>
              </w:rPr>
              <w:t>Helmets must only be cleaned according to manufacturers recommendations which is soap and water</w:t>
            </w:r>
          </w:p>
          <w:p>
            <w:pPr>
              <w:pStyle w:val="Normal"/>
              <w:widowControl/>
              <w:rPr>
                <w:rFonts w:ascii="Nunito Sans" w:hAnsi="Nunito Sans"/>
                <w:b w:val="false"/>
                <w:bCs w:val="false"/>
                <w:sz w:val="16"/>
                <w:szCs w:val="16"/>
              </w:rPr>
            </w:pPr>
            <w:r>
              <w:rPr>
                <w:b w:val="false"/>
                <w:bCs w:val="false"/>
                <w:sz w:val="16"/>
                <w:szCs w:val="16"/>
              </w:rPr>
              <w:t>Detergents or sanitising fluids MUST NOT be used</w:t>
            </w:r>
          </w:p>
          <w:p>
            <w:pPr>
              <w:pStyle w:val="Normal"/>
              <w:widowControl/>
              <w:rPr>
                <w:rFonts w:ascii="Nunito Sans" w:hAnsi="Nunito Sans"/>
                <w:b w:val="false"/>
                <w:bCs w:val="false"/>
                <w:sz w:val="16"/>
                <w:szCs w:val="16"/>
              </w:rPr>
            </w:pPr>
            <w:r>
              <w:rPr>
                <w:b w:val="false"/>
                <w:bCs w:val="false"/>
                <w:sz w:val="16"/>
                <w:szCs w:val="16"/>
              </w:rPr>
              <w:t>Verbal discussion with Group leaders regarding allergies</w:t>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sz w:val="16"/>
                <w:szCs w:val="16"/>
              </w:rPr>
              <w:t>Adverse Weather</w:t>
            </w:r>
          </w:p>
        </w:tc>
        <w:tc>
          <w:tcPr>
            <w:tcW w:w="221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i/>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7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sz w:val="16"/>
                <w:szCs w:val="16"/>
              </w:rPr>
              <w:t>Permit holder to decide if weather is appropriate</w:t>
            </w:r>
          </w:p>
          <w:p>
            <w:pPr>
              <w:pStyle w:val="Normal"/>
              <w:widowControl/>
              <w:rPr>
                <w:rFonts w:ascii="Nunito Sans" w:hAnsi="Nunito Sans"/>
                <w:b w:val="false"/>
                <w:bCs w:val="false"/>
                <w:sz w:val="16"/>
                <w:szCs w:val="16"/>
              </w:rPr>
            </w:pPr>
            <w:r>
              <w:rPr>
                <w:b w:val="false"/>
                <w:bCs w:val="false"/>
                <w:sz w:val="16"/>
                <w:szCs w:val="16"/>
              </w:rPr>
              <w:t>Tower NOT to be used in high winds or if thunderstorms are predicted</w:t>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r>
      <w:tr>
        <w:trPr/>
        <w:tc>
          <w:tcPr>
            <w:tcW w:w="2159" w:type="dxa"/>
            <w:tcBorders>
              <w:start w:val="single" w:sz="4" w:space="0" w:color="000000"/>
              <w:bottom w:val="single" w:sz="4" w:space="0" w:color="000000"/>
            </w:tcBorders>
          </w:tcPr>
          <w:p>
            <w:pPr>
              <w:pStyle w:val="Normal"/>
              <w:widowControl/>
              <w:rPr>
                <w:b w:val="false"/>
                <w:bCs w:val="false"/>
                <w:sz w:val="16"/>
                <w:szCs w:val="16"/>
              </w:rPr>
            </w:pPr>
            <w:r>
              <w:rPr>
                <w:b w:val="false"/>
                <w:bCs w:val="false"/>
                <w:sz w:val="16"/>
                <w:szCs w:val="16"/>
              </w:rPr>
              <w:t>Abseiler gets caught in abseil rope</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i/>
                <w:sz w:val="16"/>
                <w:szCs w:val="16"/>
              </w:rPr>
              <w:t>Abseiler</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70" w:type="dxa"/>
            <w:tcBorders>
              <w:start w:val="single" w:sz="4" w:space="0" w:color="000000"/>
              <w:bottom w:val="single" w:sz="4" w:space="0" w:color="000000"/>
            </w:tcBorders>
          </w:tcPr>
          <w:p>
            <w:pPr>
              <w:pStyle w:val="Normal"/>
              <w:widowControl/>
              <w:rPr>
                <w:b w:val="false"/>
                <w:bCs w:val="false"/>
                <w:sz w:val="16"/>
                <w:szCs w:val="16"/>
              </w:rPr>
            </w:pPr>
            <w:r>
              <w:rPr>
                <w:b w:val="false"/>
                <w:bCs w:val="false"/>
                <w:sz w:val="16"/>
                <w:szCs w:val="16"/>
              </w:rPr>
              <w:t>Ensure activity being led by authorised adult</w:t>
            </w:r>
          </w:p>
          <w:p>
            <w:pPr>
              <w:pStyle w:val="Normal"/>
              <w:widowControl/>
              <w:rPr>
                <w:b w:val="false"/>
                <w:bCs w:val="false"/>
                <w:sz w:val="16"/>
                <w:szCs w:val="16"/>
              </w:rPr>
            </w:pPr>
            <w:r>
              <w:rPr>
                <w:b w:val="false"/>
                <w:bCs w:val="false"/>
                <w:sz w:val="16"/>
                <w:szCs w:val="16"/>
              </w:rPr>
              <w:t>Ensure rope is set to be ‘releasable’</w:t>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jc w:val="start"/>
              <w:rPr>
                <w:rFonts w:ascii="Nunito Sans" w:hAnsi="Nunito Sans"/>
                <w:b w:val="false"/>
                <w:bCs w:val="false"/>
                <w:sz w:val="16"/>
                <w:szCs w:val="16"/>
              </w:rPr>
            </w:pPr>
            <w:r>
              <w:rPr>
                <w:b w:val="false"/>
                <w:bCs w:val="false"/>
                <w:sz w:val="16"/>
                <w:szCs w:val="16"/>
              </w:rPr>
              <w:t>Abseiler ‘lets go’</w:t>
            </w:r>
          </w:p>
        </w:tc>
        <w:tc>
          <w:tcPr>
            <w:tcW w:w="221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i/>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70" w:type="dxa"/>
            <w:tcBorders>
              <w:start w:val="single" w:sz="4" w:space="0" w:color="000000"/>
              <w:bottom w:val="single" w:sz="4" w:space="0" w:color="000000"/>
            </w:tcBorders>
          </w:tcPr>
          <w:p>
            <w:pPr>
              <w:pStyle w:val="Normal"/>
              <w:widowControl/>
              <w:rPr>
                <w:rFonts w:ascii="Nunito Sans" w:hAnsi="Nunito Sans"/>
                <w:sz w:val="16"/>
                <w:szCs w:val="16"/>
              </w:rPr>
            </w:pPr>
            <w:r>
              <w:rPr>
                <w:b w:val="false"/>
                <w:bCs w:val="false"/>
                <w:sz w:val="16"/>
                <w:szCs w:val="16"/>
              </w:rPr>
              <w:t>Ensure that safety rope is being used</w:t>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sz w:val="16"/>
                <w:szCs w:val="16"/>
              </w:rPr>
              <w:t>Being struck by objects falling from height</w:t>
            </w:r>
          </w:p>
        </w:tc>
        <w:tc>
          <w:tcPr>
            <w:tcW w:w="221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i/>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70" w:type="dxa"/>
            <w:tcBorders>
              <w:start w:val="single" w:sz="4" w:space="0" w:color="000000"/>
              <w:bottom w:val="single" w:sz="4" w:space="0" w:color="000000"/>
            </w:tcBorders>
          </w:tcPr>
          <w:p>
            <w:pPr>
              <w:pStyle w:val="Normal"/>
              <w:widowControl/>
              <w:rPr>
                <w:rFonts w:ascii="Nunito Sans" w:hAnsi="Nunito Sans"/>
                <w:sz w:val="16"/>
                <w:szCs w:val="16"/>
              </w:rPr>
            </w:pPr>
            <w:r>
              <w:rPr>
                <w:b w:val="false"/>
                <w:bCs w:val="false"/>
                <w:sz w:val="16"/>
                <w:szCs w:val="16"/>
              </w:rPr>
              <w:t>Ensure supervision by competent person</w:t>
              <w:br/>
              <w:t>Helmets MUST be worn in designated area</w:t>
            </w:r>
          </w:p>
          <w:p>
            <w:pPr>
              <w:pStyle w:val="Normal"/>
              <w:widowControl/>
              <w:rPr>
                <w:rFonts w:ascii="Nunito Sans" w:hAnsi="Nunito Sans"/>
                <w:sz w:val="16"/>
                <w:szCs w:val="16"/>
              </w:rPr>
            </w:pPr>
            <w:r>
              <w:rPr>
                <w:b w:val="false"/>
                <w:bCs w:val="false"/>
                <w:sz w:val="16"/>
                <w:szCs w:val="16"/>
              </w:rPr>
              <w:t>All persons not involved in activity to stand clear of tower, next to perimeter fence</w:t>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sz w:val="16"/>
                <w:szCs w:val="16"/>
              </w:rPr>
              <w:t>Failure of top anchor</w:t>
            </w:r>
          </w:p>
        </w:tc>
        <w:tc>
          <w:tcPr>
            <w:tcW w:w="221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i/>
                <w:sz w:val="16"/>
                <w:szCs w:val="16"/>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H</w:t>
            </w:r>
          </w:p>
        </w:tc>
        <w:tc>
          <w:tcPr>
            <w:tcW w:w="777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b w:val="false"/>
                <w:bCs w:val="false"/>
                <w:sz w:val="16"/>
                <w:szCs w:val="16"/>
              </w:rPr>
              <w:t>Anchors to be visually checked prior to use</w:t>
            </w:r>
          </w:p>
          <w:p>
            <w:pPr>
              <w:pStyle w:val="Normal"/>
              <w:widowControl/>
              <w:rPr>
                <w:rFonts w:ascii="Nunito Sans" w:hAnsi="Nunito Sans"/>
                <w:b w:val="false"/>
                <w:bCs w:val="false"/>
                <w:sz w:val="16"/>
                <w:szCs w:val="16"/>
              </w:rPr>
            </w:pPr>
            <w:r>
              <w:rPr>
                <w:b w:val="false"/>
                <w:bCs w:val="false"/>
                <w:sz w:val="16"/>
                <w:szCs w:val="16"/>
              </w:rPr>
              <w:t>Ensure rope is passed through ‘back up’ anchor</w:t>
            </w:r>
          </w:p>
          <w:p>
            <w:pPr>
              <w:pStyle w:val="Normal"/>
              <w:widowControl/>
              <w:rPr>
                <w:rFonts w:ascii="Nunito Sans" w:hAnsi="Nunito Sans"/>
                <w:b w:val="false"/>
                <w:bCs w:val="false"/>
                <w:sz w:val="16"/>
                <w:szCs w:val="16"/>
              </w:rPr>
            </w:pPr>
            <w:r>
              <w:rPr>
                <w:b w:val="false"/>
                <w:bCs w:val="false"/>
                <w:sz w:val="16"/>
                <w:szCs w:val="16"/>
              </w:rPr>
              <w:t>Anchors to be professionally checked annually. Record of inspection kept in site office.</w:t>
            </w:r>
          </w:p>
        </w:tc>
        <w:tc>
          <w:tcPr>
            <w:tcW w:w="96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r>
    </w:tbl>
    <w:p>
      <w:pPr>
        <w:pStyle w:val="Normal"/>
        <w:bidi w:val="0"/>
        <w:jc w:val="start"/>
        <w:rPr>
          <w:rFonts w:ascii="Nunito Sans" w:hAnsi="Nunito Sans"/>
        </w:rPr>
      </w:pPr>
      <w:r>
        <w:rPr>
          <w:rFonts w:ascii="Nunito Sans" w:hAnsi="Nunito Sans"/>
        </w:rPr>
      </w:r>
    </w:p>
    <w:p>
      <w:pPr>
        <w:pStyle w:val="NormalWeb"/>
        <w:spacing w:before="280" w:after="280"/>
        <w:rPr>
          <w:rFonts w:ascii="Nunito Sans" w:hAnsi="Nunito Sans"/>
          <w:sz w:val="16"/>
          <w:szCs w:val="16"/>
        </w:rPr>
      </w:pPr>
      <w:r>
        <w:rPr>
          <w:sz w:val="16"/>
          <w:szCs w:val="16"/>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5"/>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2673</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cp:lastPrinted>2026-05-12T16:02:41Z</cp:lastPrinted>
  <dcterms:modified xsi:type="dcterms:W3CDTF">2026-05-13T12:11:26Z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