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1869"/>
        <w:gridCol w:w="4260"/>
        <w:gridCol w:w="3341"/>
        <w:gridCol w:w="1760"/>
        <w:gridCol w:w="1760"/>
        <w:gridCol w:w="157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Full Site @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21/4/2026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21/4/2027</w:t>
            </w:r>
          </w:p>
        </w:tc>
        <w:tc>
          <w:tcPr>
            <w:tcW w:w="176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157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b/>
                <w:sz w:val="20"/>
                <w:szCs w:val="20"/>
              </w:rPr>
            </w:pPr>
            <w:r>
              <w:rPr>
                <w:b/>
                <w:sz w:val="20"/>
                <w:szCs w:val="20"/>
              </w:rPr>
            </w:r>
          </w:p>
          <w:p>
            <w:pPr>
              <w:pStyle w:val="Normal"/>
              <w:widowControl/>
              <w:bidi w:val="0"/>
              <w:jc w:val="start"/>
              <w:rPr>
                <w:b/>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14510" w:type="dxa"/>
        <w:jc w:val="start"/>
        <w:tblInd w:w="51" w:type="dxa"/>
        <w:tblLayout w:type="fixed"/>
        <w:tblCellMar>
          <w:top w:w="55" w:type="dxa"/>
          <w:start w:w="55" w:type="dxa"/>
          <w:bottom w:w="55" w:type="dxa"/>
          <w:end w:w="55" w:type="dxa"/>
        </w:tblCellMar>
      </w:tblPr>
      <w:tblGrid>
        <w:gridCol w:w="2100"/>
        <w:gridCol w:w="2210"/>
        <w:gridCol w:w="1470"/>
        <w:gridCol w:w="7830"/>
        <w:gridCol w:w="900"/>
      </w:tblGrid>
      <w:tr>
        <w:trPr/>
        <w:tc>
          <w:tcPr>
            <w:tcW w:w="210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83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00" w:type="dxa"/>
            <w:tcBorders>
              <w:top w:val="single" w:sz="4" w:space="0" w:color="000000"/>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00" w:type="dxa"/>
            <w:tcBorders>
              <w:start w:val="single" w:sz="4" w:space="0" w:color="000000"/>
              <w:bottom w:val="single" w:sz="4" w:space="0" w:color="000000"/>
            </w:tcBorders>
          </w:tcPr>
          <w:p>
            <w:pPr>
              <w:pStyle w:val="TableContents"/>
              <w:bidi w:val="0"/>
              <w:jc w:val="start"/>
              <w:rPr>
                <w:rFonts w:ascii="Nunito Sans" w:hAnsi="Nunito Sans"/>
                <w:sz w:val="14"/>
                <w:szCs w:val="14"/>
              </w:rPr>
            </w:pPr>
            <w:r>
              <w:rPr>
                <w:rFonts w:ascii="Nunito Sans" w:hAnsi="Nunito Sans"/>
                <w:b w:val="false"/>
                <w:bCs w:val="false"/>
                <w:i w:val="false"/>
                <w:iCs w:val="false"/>
                <w:strike w:val="false"/>
                <w:dstrike w:val="false"/>
                <w:outline w:val="false"/>
                <w:shadow w:val="false"/>
                <w:color w:val="000000"/>
                <w:sz w:val="14"/>
                <w:szCs w:val="14"/>
                <w:u w:val="none"/>
              </w:rPr>
              <w:t>Car Park</w:t>
            </w:r>
          </w:p>
          <w:p>
            <w:pPr>
              <w:pStyle w:val="TableContents"/>
              <w:bidi w:val="0"/>
              <w:jc w:val="start"/>
              <w:rPr>
                <w:rFonts w:ascii="Nunito Sans" w:hAnsi="Nunito Sans"/>
                <w:sz w:val="14"/>
                <w:szCs w:val="14"/>
              </w:rPr>
            </w:pPr>
            <w:r>
              <w:rPr>
                <w:rFonts w:ascii="Nunito Sans" w:hAnsi="Nunito Sans"/>
                <w:b w:val="false"/>
                <w:bCs w:val="false"/>
                <w:i w:val="false"/>
                <w:iCs w:val="false"/>
                <w:strike w:val="false"/>
                <w:dstrike w:val="false"/>
                <w:outline w:val="false"/>
                <w:shadow w:val="false"/>
                <w:color w:val="000000"/>
                <w:sz w:val="14"/>
                <w:szCs w:val="14"/>
                <w:u w:val="none"/>
              </w:rPr>
              <w:t>Pedestrian impact from a vehicle</w:t>
            </w:r>
          </w:p>
        </w:tc>
        <w:tc>
          <w:tcPr>
            <w:tcW w:w="2210" w:type="dxa"/>
            <w:tcBorders>
              <w:start w:val="single" w:sz="4" w:space="0" w:color="000000"/>
              <w:bottom w:val="single" w:sz="4" w:space="0" w:color="000000"/>
            </w:tcBorders>
          </w:tcPr>
          <w:p>
            <w:pPr>
              <w:pStyle w:val="TableContents"/>
              <w:bidi w:val="0"/>
              <w:jc w:val="start"/>
              <w:rPr>
                <w:rFonts w:ascii="Nunito Sans" w:hAnsi="Nunito Sans"/>
                <w:sz w:val="14"/>
                <w:szCs w:val="14"/>
              </w:rPr>
            </w:pPr>
            <w:r>
              <w:rPr>
                <w:rFonts w:ascii="Nunito Sans" w:hAnsi="Nunito Sans"/>
                <w:b w:val="false"/>
                <w:bCs w:val="false"/>
                <w:i w:val="false"/>
                <w:iCs w:val="false"/>
                <w:strike w:val="false"/>
                <w:dstrike w:val="false"/>
                <w:outline w:val="false"/>
                <w:shadow w:val="false"/>
                <w:color w:val="000000"/>
                <w:sz w:val="14"/>
                <w:szCs w:val="14"/>
                <w:u w:val="none"/>
              </w:rPr>
              <w:t>Any site users/volunteers</w:t>
            </w:r>
          </w:p>
        </w:tc>
        <w:tc>
          <w:tcPr>
            <w:tcW w:w="1470" w:type="dxa"/>
            <w:tcBorders>
              <w:start w:val="single" w:sz="4" w:space="0" w:color="000000"/>
              <w:bottom w:val="single" w:sz="4" w:space="0" w:color="000000"/>
            </w:tcBorders>
          </w:tcPr>
          <w:p>
            <w:pPr>
              <w:pStyle w:val="TableContents"/>
              <w:bidi w:val="0"/>
              <w:jc w:val="center"/>
              <w:rPr>
                <w:rFonts w:ascii="Nunito Sans" w:hAnsi="Nunito Sans"/>
                <w:sz w:val="14"/>
                <w:szCs w:val="14"/>
              </w:rPr>
            </w:pPr>
            <w:r>
              <w:rPr>
                <w:rFonts w:ascii="Nunito Sans" w:hAnsi="Nunito Sans"/>
                <w:b w:val="false"/>
                <w:bCs w:val="false"/>
                <w:i w:val="false"/>
                <w:iCs w:val="false"/>
                <w:strike w:val="false"/>
                <w:dstrike w:val="false"/>
                <w:outline w:val="false"/>
                <w:shadow w:val="false"/>
                <w:color w:val="000000"/>
                <w:sz w:val="14"/>
                <w:szCs w:val="14"/>
                <w:u w:val="none"/>
              </w:rPr>
              <w:t>H</w:t>
            </w:r>
          </w:p>
        </w:tc>
        <w:tc>
          <w:tcPr>
            <w:tcW w:w="7830" w:type="dxa"/>
            <w:tcBorders>
              <w:start w:val="single" w:sz="4" w:space="0" w:color="000000"/>
              <w:bottom w:val="single" w:sz="4" w:space="0" w:color="000000"/>
            </w:tcBorders>
          </w:tcPr>
          <w:p>
            <w:pPr>
              <w:pStyle w:val="TableContents"/>
              <w:bidi w:val="0"/>
              <w:jc w:val="start"/>
              <w:rPr>
                <w:rFonts w:ascii="Nunito Sans" w:hAnsi="Nunito Sans"/>
                <w:sz w:val="14"/>
                <w:szCs w:val="14"/>
              </w:rPr>
            </w:pPr>
            <w:r>
              <w:rPr>
                <w:rFonts w:ascii="Nunito Sans" w:hAnsi="Nunito Sans"/>
                <w:b w:val="false"/>
                <w:bCs w:val="false"/>
                <w:i w:val="false"/>
                <w:iCs w:val="false"/>
                <w:strike w:val="false"/>
                <w:dstrike w:val="false"/>
                <w:outline w:val="false"/>
                <w:shadow w:val="false"/>
                <w:color w:val="000000"/>
                <w:sz w:val="14"/>
                <w:szCs w:val="14"/>
                <w:u w:val="none"/>
              </w:rPr>
              <w:t>Drivers are asked to observe the site speed limits and drive with care and awareness of pedestrians.</w:t>
            </w:r>
          </w:p>
          <w:p>
            <w:pPr>
              <w:pStyle w:val="Normal"/>
              <w:widowControl/>
              <w:rPr>
                <w:b w:val="false"/>
                <w:bCs w:val="false"/>
                <w:sz w:val="14"/>
                <w:szCs w:val="14"/>
              </w:rPr>
            </w:pPr>
            <w:r>
              <w:rPr>
                <w:b w:val="false"/>
                <w:bCs w:val="false"/>
                <w:sz w:val="14"/>
                <w:szCs w:val="14"/>
              </w:rPr>
              <w:t>Supervision in car park area required at all times.</w:t>
            </w:r>
          </w:p>
          <w:p>
            <w:pPr>
              <w:pStyle w:val="Normal"/>
              <w:widowControl/>
              <w:rPr>
                <w:b w:val="false"/>
                <w:bCs w:val="false"/>
                <w:sz w:val="14"/>
                <w:szCs w:val="14"/>
              </w:rPr>
            </w:pPr>
            <w:r>
              <w:rPr>
                <w:b w:val="false"/>
                <w:bCs w:val="false"/>
                <w:sz w:val="14"/>
                <w:szCs w:val="14"/>
              </w:rPr>
              <w:t>Car Park NOT to be used as play/free time area by groups using the site.</w:t>
            </w:r>
          </w:p>
          <w:p>
            <w:pPr>
              <w:pStyle w:val="Normal"/>
              <w:widowControl/>
              <w:rPr>
                <w:b w:val="false"/>
                <w:bCs w:val="false"/>
                <w:sz w:val="14"/>
                <w:szCs w:val="14"/>
              </w:rPr>
            </w:pPr>
            <w:r>
              <w:rPr>
                <w:b w:val="false"/>
                <w:bCs w:val="false"/>
                <w:sz w:val="14"/>
                <w:szCs w:val="14"/>
              </w:rPr>
              <w:t>Car Park management plan available upon request.</w:t>
            </w:r>
          </w:p>
          <w:p>
            <w:pPr>
              <w:pStyle w:val="Normal"/>
              <w:widowControl/>
              <w:rPr>
                <w:sz w:val="14"/>
                <w:szCs w:val="14"/>
              </w:rPr>
            </w:pPr>
            <w:r>
              <w:rPr>
                <w:b/>
                <w:bCs/>
                <w:i w:val="false"/>
                <w:iCs w:val="false"/>
                <w:strike w:val="false"/>
                <w:dstrike w:val="false"/>
                <w:outline w:val="false"/>
                <w:shadow w:val="false"/>
                <w:color w:val="000000"/>
                <w:sz w:val="14"/>
                <w:szCs w:val="14"/>
                <w:u w:val="none"/>
              </w:rPr>
              <w:t>This element is subject to users own risk assessments</w:t>
            </w:r>
          </w:p>
        </w:tc>
        <w:tc>
          <w:tcPr>
            <w:tcW w:w="90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r>
      <w:tr>
        <w:trPr/>
        <w:tc>
          <w:tcPr>
            <w:tcW w:w="2100" w:type="dxa"/>
            <w:tcBorders>
              <w:start w:val="single" w:sz="4" w:space="0" w:color="000000"/>
              <w:bottom w:val="single" w:sz="4" w:space="0" w:color="000000"/>
            </w:tcBorders>
          </w:tcPr>
          <w:p>
            <w:pPr>
              <w:pStyle w:val="Normal"/>
              <w:widowControl/>
              <w:rPr>
                <w:sz w:val="14"/>
                <w:szCs w:val="14"/>
              </w:rPr>
            </w:pPr>
            <w:r>
              <w:rPr>
                <w:sz w:val="14"/>
                <w:szCs w:val="14"/>
              </w:rPr>
              <w:t>Camping Areas – risk from fire, slips &amp; trips, fumes (carbon monoxide from naked flames)</w:t>
            </w:r>
          </w:p>
          <w:p>
            <w:pPr>
              <w:pStyle w:val="Normal"/>
              <w:widowControl/>
              <w:rPr>
                <w:sz w:val="14"/>
                <w:szCs w:val="14"/>
              </w:rPr>
            </w:pPr>
            <w:r>
              <w:rPr>
                <w:sz w:val="14"/>
                <w:szCs w:val="14"/>
              </w:rPr>
            </w:r>
          </w:p>
          <w:p>
            <w:pPr>
              <w:pStyle w:val="Normal"/>
              <w:widowControl/>
              <w:rPr>
                <w:sz w:val="14"/>
                <w:szCs w:val="14"/>
              </w:rPr>
            </w:pPr>
            <w:r>
              <w:rPr>
                <w:sz w:val="14"/>
                <w:szCs w:val="14"/>
              </w:rPr>
              <w:t>Risk from falling branches/trees</w:t>
            </w:r>
          </w:p>
          <w:p>
            <w:pPr>
              <w:pStyle w:val="Normal"/>
              <w:widowControl/>
              <w:rPr>
                <w:sz w:val="14"/>
                <w:szCs w:val="14"/>
              </w:rPr>
            </w:pPr>
            <w:r>
              <w:rPr>
                <w:sz w:val="14"/>
                <w:szCs w:val="14"/>
              </w:rPr>
            </w:r>
          </w:p>
        </w:tc>
        <w:tc>
          <w:tcPr>
            <w:tcW w:w="2210" w:type="dxa"/>
            <w:tcBorders>
              <w:start w:val="single" w:sz="4" w:space="0" w:color="000000"/>
              <w:bottom w:val="single" w:sz="4" w:space="0" w:color="000000"/>
            </w:tcBorders>
          </w:tcPr>
          <w:p>
            <w:pPr>
              <w:pStyle w:val="Normal"/>
              <w:widowControl/>
              <w:rPr>
                <w:sz w:val="14"/>
                <w:szCs w:val="14"/>
              </w:rPr>
            </w:pPr>
            <w:r>
              <w:rPr>
                <w:sz w:val="14"/>
                <w:szCs w:val="14"/>
              </w:rPr>
              <w:t>Any site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H</w:t>
            </w:r>
          </w:p>
        </w:tc>
        <w:tc>
          <w:tcPr>
            <w:tcW w:w="7830" w:type="dxa"/>
            <w:tcBorders>
              <w:start w:val="single" w:sz="4" w:space="0" w:color="000000"/>
              <w:bottom w:val="single" w:sz="4" w:space="0" w:color="000000"/>
            </w:tcBorders>
          </w:tcPr>
          <w:p>
            <w:pPr>
              <w:pStyle w:val="Normal"/>
              <w:widowControl/>
              <w:rPr>
                <w:i w:val="false"/>
                <w:i w:val="false"/>
                <w:iCs w:val="false"/>
                <w:sz w:val="14"/>
                <w:szCs w:val="14"/>
              </w:rPr>
            </w:pPr>
            <w:r>
              <w:rPr>
                <w:i w:val="false"/>
                <w:iCs w:val="false"/>
                <w:sz w:val="14"/>
                <w:szCs w:val="14"/>
              </w:rPr>
              <w:t>Adequate separation between camping groups to prevent fire spread.</w:t>
            </w:r>
          </w:p>
          <w:p>
            <w:pPr>
              <w:pStyle w:val="Normal"/>
              <w:widowControl/>
              <w:rPr>
                <w:i w:val="false"/>
                <w:i w:val="false"/>
                <w:iCs w:val="false"/>
                <w:sz w:val="14"/>
                <w:szCs w:val="14"/>
              </w:rPr>
            </w:pPr>
            <w:r>
              <w:rPr>
                <w:i w:val="false"/>
                <w:iCs w:val="false"/>
                <w:sz w:val="14"/>
                <w:szCs w:val="14"/>
              </w:rPr>
              <w:t>No combustibles within the separation distance</w:t>
            </w:r>
          </w:p>
          <w:p>
            <w:pPr>
              <w:pStyle w:val="Normal"/>
              <w:widowControl/>
              <w:rPr>
                <w:i w:val="false"/>
                <w:i w:val="false"/>
                <w:iCs w:val="false"/>
                <w:sz w:val="14"/>
                <w:szCs w:val="14"/>
              </w:rPr>
            </w:pPr>
            <w:r>
              <w:rPr>
                <w:i w:val="false"/>
                <w:iCs w:val="false"/>
                <w:sz w:val="14"/>
                <w:szCs w:val="14"/>
              </w:rPr>
              <w:t>Open fires to be kept well clear of tents/camping equipment</w:t>
            </w:r>
          </w:p>
          <w:p>
            <w:pPr>
              <w:pStyle w:val="Normal"/>
              <w:widowControl/>
              <w:rPr>
                <w:i w:val="false"/>
                <w:i w:val="false"/>
                <w:iCs w:val="false"/>
                <w:sz w:val="14"/>
                <w:szCs w:val="14"/>
              </w:rPr>
            </w:pPr>
            <w:r>
              <w:rPr>
                <w:i w:val="false"/>
                <w:iCs w:val="false"/>
                <w:sz w:val="14"/>
                <w:szCs w:val="14"/>
              </w:rPr>
              <w:t>NO naked flames in tents</w:t>
            </w:r>
          </w:p>
          <w:p>
            <w:pPr>
              <w:pStyle w:val="Normal"/>
              <w:widowControl/>
              <w:rPr>
                <w:i w:val="false"/>
                <w:i w:val="false"/>
                <w:iCs w:val="false"/>
                <w:sz w:val="14"/>
                <w:szCs w:val="14"/>
              </w:rPr>
            </w:pPr>
            <w:r>
              <w:rPr>
                <w:i w:val="false"/>
                <w:iCs w:val="false"/>
                <w:sz w:val="14"/>
                <w:szCs w:val="14"/>
              </w:rPr>
              <w:t>Sufficient ventilation to be considered when equipment used in cooking tents</w:t>
            </w:r>
          </w:p>
          <w:p>
            <w:pPr>
              <w:pStyle w:val="Normal"/>
              <w:widowControl/>
              <w:rPr>
                <w:i w:val="false"/>
                <w:i w:val="false"/>
                <w:iCs w:val="false"/>
                <w:sz w:val="14"/>
                <w:szCs w:val="14"/>
              </w:rPr>
            </w:pPr>
            <w:r>
              <w:rPr>
                <w:i w:val="false"/>
                <w:iCs w:val="false"/>
                <w:sz w:val="14"/>
                <w:szCs w:val="14"/>
              </w:rPr>
              <w:t>Gas appliances to be regularly serviced, hoses dates to be checked and replaced if necessary</w:t>
            </w:r>
          </w:p>
          <w:p>
            <w:pPr>
              <w:pStyle w:val="Normal"/>
              <w:widowControl/>
              <w:rPr>
                <w:i w:val="false"/>
                <w:i w:val="false"/>
                <w:iCs w:val="false"/>
                <w:sz w:val="14"/>
                <w:szCs w:val="14"/>
              </w:rPr>
            </w:pPr>
            <w:r>
              <w:rPr>
                <w:i w:val="false"/>
                <w:iCs w:val="false"/>
                <w:sz w:val="14"/>
                <w:szCs w:val="14"/>
              </w:rPr>
              <w:t>Suitable firefighting provision to be considered &amp; available. Fire buckets as a minimum</w:t>
            </w:r>
          </w:p>
          <w:p>
            <w:pPr>
              <w:pStyle w:val="Normal"/>
              <w:widowControl/>
              <w:rPr>
                <w:i w:val="false"/>
                <w:i w:val="false"/>
                <w:iCs w:val="false"/>
                <w:sz w:val="14"/>
                <w:szCs w:val="14"/>
              </w:rPr>
            </w:pPr>
            <w:r>
              <w:rPr>
                <w:i w:val="false"/>
                <w:iCs w:val="false"/>
                <w:sz w:val="14"/>
                <w:szCs w:val="14"/>
              </w:rPr>
              <w:t>Sites to be kept tidy and free of trip hazards</w:t>
            </w:r>
          </w:p>
          <w:p>
            <w:pPr>
              <w:pStyle w:val="Normal"/>
              <w:widowControl/>
              <w:rPr>
                <w:i w:val="false"/>
                <w:i w:val="false"/>
                <w:iCs w:val="false"/>
                <w:sz w:val="14"/>
                <w:szCs w:val="14"/>
              </w:rPr>
            </w:pPr>
            <w:r>
              <w:rPr>
                <w:i w:val="false"/>
                <w:iCs w:val="false"/>
                <w:sz w:val="14"/>
                <w:szCs w:val="14"/>
              </w:rPr>
              <w:t>Groups to have policy on use of knives &amp; axes</w:t>
            </w:r>
          </w:p>
          <w:p>
            <w:pPr>
              <w:pStyle w:val="Normal"/>
              <w:widowControl/>
              <w:rPr>
                <w:i w:val="false"/>
                <w:i w:val="false"/>
                <w:iCs w:val="false"/>
                <w:sz w:val="14"/>
                <w:szCs w:val="14"/>
              </w:rPr>
            </w:pPr>
            <w:r>
              <w:rPr>
                <w:i w:val="false"/>
                <w:iCs w:val="false"/>
                <w:sz w:val="14"/>
                <w:szCs w:val="14"/>
              </w:rPr>
              <w:t>Activities to be kept separate from tents and subject to individual risk assessments.</w:t>
            </w:r>
          </w:p>
          <w:p>
            <w:pPr>
              <w:pStyle w:val="Normal"/>
              <w:widowControl/>
              <w:rPr>
                <w:i w:val="false"/>
                <w:i w:val="false"/>
                <w:iCs w:val="false"/>
                <w:sz w:val="14"/>
                <w:szCs w:val="14"/>
              </w:rPr>
            </w:pPr>
            <w:r>
              <w:rPr>
                <w:i w:val="false"/>
                <w:iCs w:val="false"/>
                <w:sz w:val="14"/>
                <w:szCs w:val="14"/>
              </w:rPr>
              <w:t xml:space="preserve">Ensure all aware of risk of falling branches – increased in windy weather. </w:t>
            </w:r>
            <w:r>
              <w:rPr>
                <w:i w:val="false"/>
                <w:iCs w:val="false"/>
                <w:sz w:val="14"/>
                <w:szCs w:val="14"/>
              </w:rPr>
              <w:t>Groups leading camping should include hazards of site selection in their own risk assessments.</w:t>
            </w:r>
          </w:p>
          <w:p>
            <w:pPr>
              <w:pStyle w:val="Normal"/>
              <w:widowControl/>
              <w:rPr>
                <w:i w:val="false"/>
                <w:i w:val="false"/>
                <w:iCs w:val="false"/>
                <w:sz w:val="14"/>
                <w:szCs w:val="14"/>
              </w:rPr>
            </w:pPr>
            <w:r>
              <w:rPr>
                <w:b/>
                <w:bCs/>
                <w:i w:val="false"/>
                <w:iCs w:val="false"/>
                <w:sz w:val="14"/>
                <w:szCs w:val="14"/>
              </w:rPr>
              <w:t>This element to be subject to site users own risk assessment</w:t>
            </w:r>
          </w:p>
        </w:tc>
        <w:tc>
          <w:tcPr>
            <w:tcW w:w="90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r>
      <w:tr>
        <w:trPr/>
        <w:tc>
          <w:tcPr>
            <w:tcW w:w="2100" w:type="dxa"/>
            <w:tcBorders>
              <w:start w:val="single" w:sz="4" w:space="0" w:color="000000"/>
              <w:bottom w:val="single" w:sz="4" w:space="0" w:color="000000"/>
            </w:tcBorders>
          </w:tcPr>
          <w:p>
            <w:pPr>
              <w:pStyle w:val="Normal"/>
              <w:widowControl/>
              <w:rPr>
                <w:color w:val="000000"/>
                <w:sz w:val="14"/>
                <w:szCs w:val="14"/>
              </w:rPr>
            </w:pPr>
            <w:r>
              <w:rPr>
                <w:color w:val="000000"/>
                <w:sz w:val="14"/>
                <w:szCs w:val="14"/>
              </w:rPr>
              <w:t>Climbing Tower</w:t>
            </w:r>
          </w:p>
          <w:p>
            <w:pPr>
              <w:pStyle w:val="Normal"/>
              <w:widowControl/>
              <w:rPr>
                <w:color w:val="000000"/>
                <w:sz w:val="14"/>
                <w:szCs w:val="14"/>
              </w:rPr>
            </w:pPr>
            <w:r>
              <w:rPr>
                <w:color w:val="000000"/>
                <w:sz w:val="14"/>
                <w:szCs w:val="14"/>
              </w:rPr>
              <w:t>unsupervised use</w:t>
            </w:r>
          </w:p>
        </w:tc>
        <w:tc>
          <w:tcPr>
            <w:tcW w:w="2210" w:type="dxa"/>
            <w:tcBorders>
              <w:start w:val="single" w:sz="4" w:space="0" w:color="000000"/>
              <w:bottom w:val="single" w:sz="4" w:space="0" w:color="000000"/>
            </w:tcBorders>
          </w:tcPr>
          <w:p>
            <w:pPr>
              <w:pStyle w:val="Normal"/>
              <w:widowControl/>
              <w:rPr>
                <w:sz w:val="14"/>
                <w:szCs w:val="14"/>
              </w:rPr>
            </w:pPr>
            <w:r>
              <w:rPr>
                <w:sz w:val="14"/>
                <w:szCs w:val="14"/>
              </w:rPr>
              <w:t>Any site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 xml:space="preserve"> </w:t>
            </w: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color w:val="000000"/>
                <w:sz w:val="14"/>
                <w:szCs w:val="14"/>
              </w:rPr>
            </w:pPr>
            <w:r>
              <w:rPr>
                <w:color w:val="000000"/>
                <w:sz w:val="14"/>
                <w:szCs w:val="14"/>
              </w:rPr>
              <w:t>Fence to be maintained and kept locked when not in use.</w:t>
            </w:r>
          </w:p>
          <w:p>
            <w:pPr>
              <w:pStyle w:val="Normal"/>
              <w:widowControl/>
              <w:rPr>
                <w:color w:val="000000"/>
                <w:sz w:val="14"/>
                <w:szCs w:val="14"/>
              </w:rPr>
            </w:pPr>
            <w:r>
              <w:rPr>
                <w:color w:val="000000"/>
                <w:sz w:val="14"/>
                <w:szCs w:val="14"/>
              </w:rPr>
              <w:t>Signage to be visible, warning site users to keep out no unauthorised accessed</w:t>
            </w:r>
          </w:p>
          <w:p>
            <w:pPr>
              <w:pStyle w:val="Normal"/>
              <w:widowControl/>
              <w:rPr>
                <w:color w:val="000000"/>
                <w:sz w:val="14"/>
                <w:szCs w:val="14"/>
              </w:rPr>
            </w:pPr>
            <w:r>
              <w:rPr>
                <w:color w:val="000000"/>
                <w:sz w:val="14"/>
                <w:szCs w:val="14"/>
              </w:rPr>
              <w:t>See separate Risk Assessment for Tower use.</w:t>
            </w:r>
          </w:p>
        </w:tc>
        <w:tc>
          <w:tcPr>
            <w:tcW w:w="90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 xml:space="preserve"> </w:t>
            </w: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0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Low Ropes Course</w:t>
            </w:r>
          </w:p>
          <w:p>
            <w:pPr>
              <w:pStyle w:val="Normal"/>
              <w:widowControl/>
              <w:rPr>
                <w:b w:val="false"/>
                <w:bCs w:val="false"/>
                <w:sz w:val="14"/>
                <w:szCs w:val="14"/>
              </w:rPr>
            </w:pPr>
            <w:r>
              <w:rPr>
                <w:b w:val="false"/>
                <w:bCs w:val="false"/>
                <w:sz w:val="14"/>
                <w:szCs w:val="14"/>
              </w:rPr>
              <w:t>unsupervised use</w:t>
            </w:r>
          </w:p>
        </w:tc>
        <w:tc>
          <w:tcPr>
            <w:tcW w:w="2210" w:type="dxa"/>
            <w:tcBorders>
              <w:start w:val="single" w:sz="4" w:space="0" w:color="000000"/>
              <w:bottom w:val="single" w:sz="4" w:space="0" w:color="000000"/>
            </w:tcBorders>
          </w:tcPr>
          <w:p>
            <w:pPr>
              <w:pStyle w:val="Normal"/>
              <w:widowControl/>
              <w:rPr>
                <w:sz w:val="14"/>
                <w:szCs w:val="14"/>
              </w:rPr>
            </w:pPr>
            <w:r>
              <w:rPr>
                <w:sz w:val="14"/>
                <w:szCs w:val="14"/>
              </w:rPr>
              <w:t>Any site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color w:val="000000"/>
                <w:sz w:val="14"/>
                <w:szCs w:val="14"/>
              </w:rPr>
            </w:pPr>
            <w:r>
              <w:rPr>
                <w:color w:val="000000"/>
                <w:sz w:val="14"/>
                <w:szCs w:val="14"/>
              </w:rPr>
              <w:t>Fence to be maintained and kept closed when not in use.</w:t>
            </w:r>
          </w:p>
          <w:p>
            <w:pPr>
              <w:pStyle w:val="Normal"/>
              <w:widowControl/>
              <w:rPr>
                <w:color w:val="000000"/>
                <w:sz w:val="14"/>
                <w:szCs w:val="14"/>
              </w:rPr>
            </w:pPr>
            <w:r>
              <w:rPr>
                <w:color w:val="000000"/>
                <w:sz w:val="14"/>
                <w:szCs w:val="14"/>
              </w:rPr>
              <w:t>Signage to be visible, warning site users to keep out no unauthorised accessed</w:t>
            </w:r>
          </w:p>
          <w:p>
            <w:pPr>
              <w:pStyle w:val="Normal"/>
              <w:widowControl/>
              <w:rPr>
                <w:color w:val="000000"/>
                <w:sz w:val="14"/>
                <w:szCs w:val="14"/>
              </w:rPr>
            </w:pPr>
            <w:r>
              <w:rPr>
                <w:color w:val="000000"/>
                <w:sz w:val="14"/>
                <w:szCs w:val="14"/>
              </w:rPr>
              <w:t>See separate Risk Assessment for use of Low Ropes Course</w:t>
            </w:r>
          </w:p>
        </w:tc>
        <w:tc>
          <w:tcPr>
            <w:tcW w:w="90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0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Boundary walls &amp; fences</w:t>
            </w:r>
          </w:p>
          <w:p>
            <w:pPr>
              <w:pStyle w:val="Normal"/>
              <w:widowControl/>
              <w:rPr>
                <w:b w:val="false"/>
                <w:bCs w:val="false"/>
                <w:sz w:val="14"/>
                <w:szCs w:val="14"/>
              </w:rPr>
            </w:pPr>
            <w:r>
              <w:rPr>
                <w:b w:val="false"/>
                <w:bCs w:val="false"/>
                <w:sz w:val="14"/>
                <w:szCs w:val="14"/>
              </w:rPr>
              <w:t>Woodland areas</w:t>
            </w:r>
          </w:p>
          <w:p>
            <w:pPr>
              <w:pStyle w:val="Normal"/>
              <w:widowControl/>
              <w:rPr>
                <w:b w:val="false"/>
                <w:bCs w:val="false"/>
                <w:sz w:val="14"/>
                <w:szCs w:val="14"/>
              </w:rPr>
            </w:pPr>
            <w:r>
              <w:rPr>
                <w:b w:val="false"/>
                <w:bCs w:val="false"/>
                <w:sz w:val="14"/>
                <w:szCs w:val="14"/>
              </w:rPr>
              <w:t>Fields</w:t>
            </w:r>
          </w:p>
        </w:tc>
        <w:tc>
          <w:tcPr>
            <w:tcW w:w="2210" w:type="dxa"/>
            <w:tcBorders>
              <w:start w:val="single" w:sz="4" w:space="0" w:color="000000"/>
              <w:bottom w:val="single" w:sz="4" w:space="0" w:color="000000"/>
            </w:tcBorders>
          </w:tcPr>
          <w:p>
            <w:pPr>
              <w:pStyle w:val="Normal"/>
              <w:widowControl/>
              <w:rPr>
                <w:sz w:val="14"/>
                <w:szCs w:val="14"/>
              </w:rPr>
            </w:pPr>
            <w:r>
              <w:rPr>
                <w:sz w:val="14"/>
                <w:szCs w:val="14"/>
              </w:rPr>
              <w:t>Any site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sz w:val="14"/>
                <w:szCs w:val="14"/>
              </w:rPr>
            </w:pPr>
            <w:r>
              <w:rPr>
                <w:sz w:val="14"/>
                <w:szCs w:val="14"/>
              </w:rPr>
              <w:t>NO climbing on boundary walls and fences, most walls are dry stone and therefore not suitable for climbing</w:t>
            </w:r>
          </w:p>
          <w:p>
            <w:pPr>
              <w:pStyle w:val="Normal"/>
              <w:widowControl/>
              <w:rPr>
                <w:sz w:val="14"/>
                <w:szCs w:val="14"/>
              </w:rPr>
            </w:pPr>
            <w:r>
              <w:rPr>
                <w:sz w:val="14"/>
                <w:szCs w:val="14"/>
              </w:rPr>
              <w:t>No removing of rocks from walls</w:t>
            </w:r>
          </w:p>
          <w:p>
            <w:pPr>
              <w:pStyle w:val="Normal"/>
              <w:widowControl/>
              <w:rPr>
                <w:sz w:val="14"/>
                <w:szCs w:val="14"/>
              </w:rPr>
            </w:pPr>
            <w:r>
              <w:rPr>
                <w:sz w:val="14"/>
                <w:szCs w:val="14"/>
              </w:rPr>
              <w:t>Ensure all aware of risk of falling branches/trees – increased during windy weather</w:t>
            </w:r>
          </w:p>
          <w:p>
            <w:pPr>
              <w:pStyle w:val="Normal"/>
              <w:widowControl/>
              <w:rPr>
                <w:sz w:val="14"/>
                <w:szCs w:val="14"/>
              </w:rPr>
            </w:pPr>
            <w:r>
              <w:rPr>
                <w:sz w:val="14"/>
                <w:szCs w:val="14"/>
              </w:rPr>
              <w:t>Surfaces uneven underfoot and due care to be taken.</w:t>
            </w:r>
          </w:p>
          <w:p>
            <w:pPr>
              <w:pStyle w:val="Normal"/>
              <w:widowControl/>
              <w:rPr>
                <w:b/>
                <w:bCs/>
              </w:rPr>
            </w:pPr>
            <w:r>
              <w:rPr>
                <w:b/>
                <w:bCs/>
                <w:sz w:val="14"/>
                <w:szCs w:val="14"/>
              </w:rPr>
              <w:t>CAUTION – open water on site, ditches &amp; pond area</w:t>
            </w:r>
          </w:p>
        </w:tc>
        <w:tc>
          <w:tcPr>
            <w:tcW w:w="90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00" w:type="dxa"/>
            <w:tcBorders>
              <w:start w:val="single" w:sz="4" w:space="0" w:color="000000"/>
              <w:bottom w:val="single" w:sz="4" w:space="0" w:color="000000"/>
            </w:tcBorders>
          </w:tcPr>
          <w:p>
            <w:pPr>
              <w:pStyle w:val="Normal"/>
              <w:widowControl/>
              <w:rPr>
                <w:sz w:val="14"/>
                <w:szCs w:val="14"/>
              </w:rPr>
            </w:pPr>
            <w:r>
              <w:rPr>
                <w:sz w:val="14"/>
                <w:szCs w:val="14"/>
              </w:rPr>
              <w:t>Sewerage Treatment plant &amp;</w:t>
            </w:r>
          </w:p>
          <w:p>
            <w:pPr>
              <w:pStyle w:val="Normal"/>
              <w:widowControl/>
              <w:rPr>
                <w:sz w:val="14"/>
                <w:szCs w:val="14"/>
              </w:rPr>
            </w:pPr>
            <w:r>
              <w:rPr>
                <w:sz w:val="14"/>
                <w:szCs w:val="14"/>
              </w:rPr>
              <w:t>Gas Storage compounds</w:t>
            </w:r>
          </w:p>
          <w:p>
            <w:pPr>
              <w:pStyle w:val="Normal"/>
              <w:widowControl/>
              <w:rPr>
                <w:sz w:val="14"/>
                <w:szCs w:val="14"/>
              </w:rPr>
            </w:pPr>
            <w:r>
              <w:rPr>
                <w:sz w:val="14"/>
                <w:szCs w:val="14"/>
              </w:rPr>
              <w:t>LPG Leak from bulk storage</w:t>
            </w:r>
          </w:p>
        </w:tc>
        <w:tc>
          <w:tcPr>
            <w:tcW w:w="2210" w:type="dxa"/>
            <w:tcBorders>
              <w:start w:val="single" w:sz="4" w:space="0" w:color="000000"/>
              <w:bottom w:val="single" w:sz="4" w:space="0" w:color="000000"/>
            </w:tcBorders>
          </w:tcPr>
          <w:p>
            <w:pPr>
              <w:pStyle w:val="Normal"/>
              <w:widowControl/>
              <w:rPr>
                <w:sz w:val="14"/>
                <w:szCs w:val="14"/>
              </w:rPr>
            </w:pPr>
            <w:r>
              <w:rPr>
                <w:sz w:val="14"/>
                <w:szCs w:val="14"/>
              </w:rPr>
              <w:t>Any site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color w:val="000000"/>
                <w:sz w:val="14"/>
                <w:szCs w:val="14"/>
              </w:rPr>
            </w:pPr>
            <w:r>
              <w:rPr>
                <w:color w:val="000000"/>
                <w:sz w:val="14"/>
                <w:szCs w:val="14"/>
              </w:rPr>
              <w:t>Fence to be maintained and kept locked when not in use. Area kept free of overgrowing vegetation.</w:t>
            </w:r>
          </w:p>
          <w:p>
            <w:pPr>
              <w:pStyle w:val="Normal"/>
              <w:widowControl/>
              <w:rPr>
                <w:color w:val="000000"/>
                <w:sz w:val="14"/>
                <w:szCs w:val="14"/>
              </w:rPr>
            </w:pPr>
            <w:r>
              <w:rPr>
                <w:color w:val="000000"/>
                <w:sz w:val="14"/>
                <w:szCs w:val="14"/>
              </w:rPr>
              <w:t>Signage to be visible, warning site users to keep out no unauthorised accessed. No smoking/vaping signage visible.</w:t>
            </w:r>
          </w:p>
          <w:p>
            <w:pPr>
              <w:pStyle w:val="Normal"/>
              <w:widowControl/>
              <w:rPr>
                <w:color w:val="000000"/>
                <w:sz w:val="14"/>
                <w:szCs w:val="14"/>
              </w:rPr>
            </w:pPr>
            <w:r>
              <w:rPr>
                <w:color w:val="000000"/>
                <w:sz w:val="14"/>
                <w:szCs w:val="14"/>
              </w:rPr>
              <w:t>LPG installations are professionally installed and inspected by the supplier.</w:t>
            </w:r>
          </w:p>
        </w:tc>
        <w:tc>
          <w:tcPr>
            <w:tcW w:w="90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0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Basket Swing/</w:t>
            </w:r>
            <w:r>
              <w:rPr>
                <w:b w:val="false"/>
                <w:bCs w:val="false"/>
                <w:sz w:val="14"/>
                <w:szCs w:val="14"/>
              </w:rPr>
              <w:t>Climbing Frame/Den building area</w:t>
            </w:r>
          </w:p>
        </w:tc>
        <w:tc>
          <w:tcPr>
            <w:tcW w:w="2210" w:type="dxa"/>
            <w:tcBorders>
              <w:start w:val="single" w:sz="4" w:space="0" w:color="000000"/>
              <w:bottom w:val="single" w:sz="4" w:space="0" w:color="000000"/>
            </w:tcBorders>
          </w:tcPr>
          <w:p>
            <w:pPr>
              <w:pStyle w:val="Normal"/>
              <w:widowControl/>
              <w:rPr>
                <w:sz w:val="14"/>
                <w:szCs w:val="14"/>
              </w:rPr>
            </w:pPr>
            <w:r>
              <w:rPr>
                <w:sz w:val="14"/>
                <w:szCs w:val="14"/>
              </w:rPr>
              <w:t>Any site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H</w:t>
            </w:r>
          </w:p>
        </w:tc>
        <w:tc>
          <w:tcPr>
            <w:tcW w:w="7830" w:type="dxa"/>
            <w:tcBorders>
              <w:start w:val="single" w:sz="4" w:space="0" w:color="000000"/>
              <w:bottom w:val="single" w:sz="4" w:space="0" w:color="000000"/>
            </w:tcBorders>
          </w:tcPr>
          <w:p>
            <w:pPr>
              <w:pStyle w:val="Normal"/>
              <w:widowControl/>
              <w:rPr>
                <w:color w:val="000000"/>
                <w:sz w:val="14"/>
                <w:szCs w:val="14"/>
              </w:rPr>
            </w:pPr>
            <w:r>
              <w:rPr>
                <w:color w:val="000000"/>
                <w:sz w:val="14"/>
                <w:szCs w:val="14"/>
              </w:rPr>
              <w:t>Equipment to be checked regularly by site team.  Users to please report any damages.</w:t>
            </w:r>
          </w:p>
          <w:p>
            <w:pPr>
              <w:pStyle w:val="Normal"/>
              <w:widowControl/>
              <w:rPr>
                <w:b/>
                <w:bCs/>
                <w:sz w:val="14"/>
                <w:szCs w:val="14"/>
              </w:rPr>
            </w:pPr>
            <w:r>
              <w:rPr>
                <w:b/>
                <w:bCs/>
                <w:color w:val="000000"/>
                <w:sz w:val="14"/>
                <w:szCs w:val="14"/>
              </w:rPr>
              <w:t>This element is subject to users own risk assessments</w:t>
            </w:r>
          </w:p>
        </w:tc>
        <w:tc>
          <w:tcPr>
            <w:tcW w:w="90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r>
      <w:tr>
        <w:trPr/>
        <w:tc>
          <w:tcPr>
            <w:tcW w:w="2100" w:type="dxa"/>
            <w:tcBorders>
              <w:start w:val="single" w:sz="4" w:space="0" w:color="000000"/>
              <w:bottom w:val="single" w:sz="4" w:space="0" w:color="000000"/>
            </w:tcBorders>
          </w:tcPr>
          <w:p>
            <w:pPr>
              <w:pStyle w:val="Normal"/>
              <w:widowControl/>
              <w:rPr>
                <w:b w:val="false"/>
                <w:bCs w:val="false"/>
                <w:sz w:val="14"/>
                <w:szCs w:val="14"/>
              </w:rPr>
            </w:pPr>
            <w:r>
              <w:fldChar w:fldCharType="begin">
                <w:ffData>
                  <w:name w:val="Text1 Copy 19"/>
                  <w:enabled/>
                  <w:calcOnExit w:val="0"/>
                  <w:textInput/>
                </w:ffData>
              </w:fldChar>
            </w:r>
            <w:r>
              <w:rPr>
                <w:sz w:val="14"/>
                <w:b w:val="false"/>
                <w:szCs w:val="14"/>
                <w:bCs w:val="false"/>
              </w:rPr>
              <w:instrText xml:space="preserve"> FORMTEXT </w:instrText>
            </w:r>
            <w:r>
              <w:rPr>
                <w:b w:val="false"/>
                <w:bCs w:val="false"/>
                <w:sz w:val="14"/>
                <w:szCs w:val="14"/>
              </w:rPr>
            </w:r>
            <w:r>
              <w:rPr>
                <w:sz w:val="14"/>
                <w:b w:val="false"/>
                <w:szCs w:val="14"/>
                <w:bCs w:val="false"/>
              </w:rPr>
              <w:fldChar w:fldCharType="separate"/>
            </w:r>
            <w:r>
              <w:rPr>
                <w:b w:val="false"/>
                <w:bCs w:val="false"/>
                <w:sz w:val="14"/>
                <w:szCs w:val="14"/>
              </w:rPr>
            </w:r>
            <w:r>
              <w:rPr>
                <w:b w:val="false"/>
                <w:bCs w:val="false"/>
                <w:sz w:val="14"/>
                <w:szCs w:val="14"/>
              </w:rPr>
              <w:t>Buildings – Ashton centre, the Lodge, John Briggs centre &amp; Annex</w:t>
            </w:r>
            <w:r/>
            <w:r>
              <w:rPr>
                <w:sz w:val="14"/>
                <w:b w:val="false"/>
                <w:szCs w:val="14"/>
                <w:bCs w:val="false"/>
              </w:rPr>
              <w:fldChar w:fldCharType="end"/>
            </w:r>
            <w:r>
              <w:rPr>
                <w:b w:val="false"/>
                <w:bCs w:val="false"/>
                <w:sz w:val="14"/>
                <w:szCs w:val="14"/>
              </w:rPr>
            </w:r>
          </w:p>
        </w:tc>
        <w:tc>
          <w:tcPr>
            <w:tcW w:w="221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Any site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b w:val="false"/>
                <w:bCs w:val="false"/>
                <w:sz w:val="14"/>
                <w:szCs w:val="14"/>
              </w:rPr>
            </w:pPr>
            <w:r>
              <w:fldChar w:fldCharType="begin">
                <w:ffData>
                  <w:name w:val="Text1 Copy 21"/>
                  <w:enabled/>
                  <w:calcOnExit w:val="0"/>
                  <w:textInput/>
                </w:ffData>
              </w:fldChar>
            </w:r>
            <w:r>
              <w:rPr>
                <w:sz w:val="14"/>
                <w:b w:val="false"/>
                <w:szCs w:val="14"/>
                <w:bCs w:val="false"/>
              </w:rPr>
              <w:instrText xml:space="preserve"> FORMTEXT </w:instrText>
            </w:r>
            <w:r>
              <w:rPr>
                <w:b w:val="false"/>
                <w:bCs w:val="false"/>
                <w:sz w:val="14"/>
                <w:szCs w:val="14"/>
              </w:rPr>
            </w:r>
            <w:r>
              <w:rPr>
                <w:sz w:val="14"/>
                <w:b w:val="false"/>
                <w:szCs w:val="14"/>
                <w:bCs w:val="false"/>
              </w:rPr>
              <w:fldChar w:fldCharType="separate"/>
            </w:r>
            <w:r>
              <w:rPr>
                <w:b w:val="false"/>
                <w:bCs w:val="false"/>
                <w:sz w:val="14"/>
                <w:szCs w:val="14"/>
              </w:rPr>
            </w:r>
            <w:r>
              <w:rPr>
                <w:b w:val="false"/>
                <w:bCs w:val="false"/>
                <w:sz w:val="14"/>
                <w:szCs w:val="14"/>
              </w:rPr>
              <w:t>Buildings to be kept locked unless in use by site visitors/site staff.</w:t>
            </w:r>
          </w:p>
          <w:p>
            <w:pPr>
              <w:pStyle w:val="Normal"/>
              <w:widowControl/>
              <w:rPr>
                <w:b w:val="false"/>
                <w:bCs w:val="false"/>
                <w:sz w:val="14"/>
                <w:szCs w:val="14"/>
              </w:rPr>
            </w:pPr>
            <w:r>
              <w:rPr>
                <w:b/>
                <w:bCs/>
                <w:sz w:val="14"/>
                <w:szCs w:val="14"/>
              </w:rPr>
              <w:t>See separate risk assessments for buildings use. </w:t>
            </w:r>
            <w:r>
              <w:rPr>
                <w:b w:val="false"/>
                <w:bCs w:val="false"/>
                <w:sz w:val="14"/>
                <w:szCs w:val="14"/>
              </w:rPr>
              <w:t>   </w:t>
            </w:r>
            <w:r/>
            <w:r>
              <w:rPr>
                <w:sz w:val="14"/>
                <w:b w:val="false"/>
                <w:szCs w:val="14"/>
                <w:bCs w:val="false"/>
              </w:rPr>
              <w:fldChar w:fldCharType="end"/>
            </w:r>
            <w:r>
              <w:rPr>
                <w:b w:val="false"/>
                <w:bCs w:val="false"/>
                <w:sz w:val="14"/>
                <w:szCs w:val="14"/>
              </w:rPr>
            </w:r>
          </w:p>
        </w:tc>
        <w:tc>
          <w:tcPr>
            <w:tcW w:w="90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0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Barn</w:t>
            </w:r>
          </w:p>
        </w:tc>
        <w:tc>
          <w:tcPr>
            <w:tcW w:w="221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Any site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Barn doors to be kept locked at all times, unless in use by site staff.</w:t>
            </w:r>
          </w:p>
          <w:p>
            <w:pPr>
              <w:pStyle w:val="Normal"/>
              <w:widowControl/>
              <w:rPr>
                <w:b w:val="false"/>
                <w:bCs w:val="false"/>
                <w:sz w:val="14"/>
                <w:szCs w:val="14"/>
              </w:rPr>
            </w:pPr>
            <w:r>
              <w:rPr>
                <w:b w:val="false"/>
                <w:bCs w:val="false"/>
                <w:sz w:val="14"/>
                <w:szCs w:val="14"/>
              </w:rPr>
              <w:t>Maintenance area within barn, NO access for site visitors.</w:t>
            </w:r>
          </w:p>
          <w:p>
            <w:pPr>
              <w:pStyle w:val="Normal"/>
              <w:widowControl/>
              <w:rPr>
                <w:b w:val="false"/>
                <w:sz w:val="14"/>
                <w:szCs w:val="14"/>
              </w:rPr>
            </w:pPr>
            <w:r>
              <w:rPr>
                <w:b w:val="false"/>
                <w:bCs w:val="false"/>
                <w:sz w:val="14"/>
                <w:szCs w:val="14"/>
              </w:rPr>
              <w:t>Activity area to be supervised when open. See separate risk assessments for activities.</w:t>
            </w:r>
          </w:p>
        </w:tc>
        <w:tc>
          <w:tcPr>
            <w:tcW w:w="90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0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Office/Reception/Site shop/Bear House</w:t>
            </w:r>
          </w:p>
        </w:tc>
        <w:tc>
          <w:tcPr>
            <w:tcW w:w="221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Any site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Office/reception/Site shop to be locked when not in use</w:t>
            </w:r>
          </w:p>
          <w:p>
            <w:pPr>
              <w:pStyle w:val="Normal"/>
              <w:widowControl/>
              <w:rPr>
                <w:b w:val="false"/>
                <w:bCs w:val="false"/>
                <w:sz w:val="14"/>
                <w:szCs w:val="14"/>
              </w:rPr>
            </w:pPr>
            <w:r>
              <w:rPr>
                <w:b w:val="false"/>
                <w:bCs w:val="false"/>
                <w:sz w:val="14"/>
                <w:szCs w:val="14"/>
              </w:rPr>
              <w:t>Office area for use by site staff only.</w:t>
            </w:r>
          </w:p>
          <w:p>
            <w:pPr>
              <w:pStyle w:val="Normal"/>
              <w:widowControl/>
              <w:rPr>
                <w:b w:val="false"/>
                <w:bCs w:val="false"/>
                <w:sz w:val="14"/>
                <w:szCs w:val="14"/>
              </w:rPr>
            </w:pPr>
            <w:r>
              <w:rPr>
                <w:b w:val="false"/>
                <w:bCs w:val="false"/>
                <w:sz w:val="14"/>
                <w:szCs w:val="14"/>
              </w:rPr>
              <w:t>Reception area to be open when Duty manager present.</w:t>
            </w:r>
          </w:p>
          <w:p>
            <w:pPr>
              <w:pStyle w:val="Normal"/>
              <w:widowControl/>
              <w:rPr>
                <w:b w:val="false"/>
                <w:bCs w:val="false"/>
                <w:sz w:val="14"/>
                <w:szCs w:val="14"/>
              </w:rPr>
            </w:pPr>
            <w:r>
              <w:rPr>
                <w:b w:val="false"/>
                <w:bCs w:val="false"/>
                <w:sz w:val="14"/>
                <w:szCs w:val="14"/>
              </w:rPr>
              <w:t>Site shop to be accessed using ramped entrance to rear of building. Door securely fastened open when shop in use. Group leaders to supervise waiting line for shop.</w:t>
            </w:r>
          </w:p>
          <w:p>
            <w:pPr>
              <w:pStyle w:val="Normal"/>
              <w:widowControl/>
              <w:rPr>
                <w:b w:val="false"/>
                <w:bCs w:val="false"/>
                <w:sz w:val="14"/>
                <w:szCs w:val="14"/>
              </w:rPr>
            </w:pPr>
            <w:r>
              <w:rPr>
                <w:b w:val="false"/>
                <w:bCs w:val="false"/>
                <w:sz w:val="14"/>
                <w:szCs w:val="14"/>
              </w:rPr>
              <w:t>Bear House door to be kept locked</w:t>
            </w:r>
          </w:p>
        </w:tc>
        <w:tc>
          <w:tcPr>
            <w:tcW w:w="90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0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Squirrel Square</w:t>
            </w:r>
          </w:p>
        </w:tc>
        <w:tc>
          <w:tcPr>
            <w:tcW w:w="221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Any site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Fence to be maintained and gate to be kept closed when not in use</w:t>
            </w:r>
          </w:p>
          <w:p>
            <w:pPr>
              <w:pStyle w:val="Normal"/>
              <w:widowControl/>
              <w:rPr>
                <w:b w:val="false"/>
                <w:bCs w:val="false"/>
                <w:sz w:val="14"/>
                <w:szCs w:val="14"/>
              </w:rPr>
            </w:pPr>
            <w:r>
              <w:rPr>
                <w:b w:val="false"/>
                <w:bCs w:val="false"/>
                <w:sz w:val="14"/>
                <w:szCs w:val="14"/>
              </w:rPr>
              <w:t>Equipment to be kept in storage areas</w:t>
            </w:r>
          </w:p>
          <w:p>
            <w:pPr>
              <w:pStyle w:val="Normal"/>
              <w:widowControl/>
              <w:rPr>
                <w:b w:val="false"/>
                <w:bCs w:val="false"/>
                <w:sz w:val="14"/>
                <w:szCs w:val="14"/>
              </w:rPr>
            </w:pPr>
            <w:r>
              <w:rPr>
                <w:b w:val="false"/>
                <w:bCs w:val="false"/>
                <w:sz w:val="14"/>
                <w:szCs w:val="14"/>
              </w:rPr>
              <w:t>Foliage to be trimmed as required and removed to ensure safe play space</w:t>
            </w:r>
          </w:p>
          <w:p>
            <w:pPr>
              <w:pStyle w:val="Normal"/>
              <w:widowControl/>
              <w:rPr>
                <w:b w:val="false"/>
                <w:bCs w:val="false"/>
                <w:sz w:val="14"/>
                <w:szCs w:val="14"/>
              </w:rPr>
            </w:pPr>
            <w:r>
              <w:rPr>
                <w:b w:val="false"/>
                <w:bCs w:val="false"/>
                <w:sz w:val="14"/>
                <w:szCs w:val="14"/>
              </w:rPr>
              <w:t>Gravel pit to be checked prior to use by users</w:t>
            </w:r>
          </w:p>
          <w:p>
            <w:pPr>
              <w:pStyle w:val="Normal"/>
              <w:widowControl/>
              <w:rPr>
                <w:b/>
                <w:bCs/>
                <w:sz w:val="14"/>
                <w:szCs w:val="14"/>
              </w:rPr>
            </w:pPr>
            <w:r>
              <w:rPr>
                <w:b/>
                <w:bCs/>
                <w:sz w:val="14"/>
                <w:szCs w:val="14"/>
              </w:rPr>
              <w:t>This element is subject to users own risk assessments</w:t>
            </w:r>
          </w:p>
        </w:tc>
        <w:tc>
          <w:tcPr>
            <w:tcW w:w="90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0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BBQ Area/campfire Circle/Wood store</w:t>
            </w:r>
          </w:p>
        </w:tc>
        <w:tc>
          <w:tcPr>
            <w:tcW w:w="221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Any site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H</w:t>
            </w:r>
          </w:p>
        </w:tc>
        <w:tc>
          <w:tcPr>
            <w:tcW w:w="783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BBQ area to be kept clear at all times. Groups to provide own equipment</w:t>
            </w:r>
          </w:p>
          <w:p>
            <w:pPr>
              <w:pStyle w:val="Normal"/>
              <w:widowControl/>
              <w:rPr>
                <w:b w:val="false"/>
                <w:bCs w:val="false"/>
                <w:sz w:val="14"/>
                <w:szCs w:val="14"/>
              </w:rPr>
            </w:pPr>
            <w:r>
              <w:rPr>
                <w:b w:val="false"/>
                <w:bCs w:val="false"/>
                <w:sz w:val="14"/>
                <w:szCs w:val="14"/>
              </w:rPr>
              <w:t>Campfire Circle,  When in use suitable firefighting provision to be considered and provided. Fire buckets minimum. NO climbing, running along seating area.</w:t>
            </w:r>
          </w:p>
          <w:p>
            <w:pPr>
              <w:pStyle w:val="Normal"/>
              <w:widowControl/>
              <w:rPr>
                <w:b w:val="false"/>
                <w:bCs w:val="false"/>
                <w:sz w:val="14"/>
                <w:szCs w:val="14"/>
              </w:rPr>
            </w:pPr>
            <w:r>
              <w:rPr>
                <w:b w:val="false"/>
                <w:bCs w:val="false"/>
                <w:sz w:val="14"/>
                <w:szCs w:val="14"/>
              </w:rPr>
              <w:t>Wood store, wood to be stacked so easily accessible. Not stacked too high</w:t>
            </w:r>
          </w:p>
          <w:p>
            <w:pPr>
              <w:pStyle w:val="Normal"/>
              <w:widowControl/>
              <w:rPr>
                <w:b/>
                <w:bCs/>
                <w:sz w:val="14"/>
                <w:szCs w:val="14"/>
              </w:rPr>
            </w:pPr>
            <w:r>
              <w:rPr>
                <w:b/>
                <w:bCs/>
                <w:sz w:val="14"/>
                <w:szCs w:val="14"/>
              </w:rPr>
              <w:t>This element is subject to users own risk assessments</w:t>
            </w:r>
          </w:p>
        </w:tc>
        <w:tc>
          <w:tcPr>
            <w:tcW w:w="90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r>
      <w:tr>
        <w:trPr/>
        <w:tc>
          <w:tcPr>
            <w:tcW w:w="210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 xml:space="preserve">Safeguarding incident </w:t>
            </w:r>
          </w:p>
        </w:tc>
        <w:tc>
          <w:tcPr>
            <w:tcW w:w="221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Any person on site</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All visiting adults responsible for young people on site, are responsible for the well-being, behaviour and supervision of their young people.</w:t>
            </w:r>
          </w:p>
          <w:p>
            <w:pPr>
              <w:pStyle w:val="Normal"/>
              <w:widowControl/>
              <w:rPr>
                <w:b w:val="false"/>
                <w:bCs w:val="false"/>
                <w:sz w:val="14"/>
                <w:szCs w:val="14"/>
              </w:rPr>
            </w:pPr>
            <w:r>
              <w:rPr>
                <w:b/>
                <w:bCs/>
                <w:sz w:val="16"/>
                <w:szCs w:val="16"/>
              </w:rPr>
            </w:r>
          </w:p>
        </w:tc>
        <w:tc>
          <w:tcPr>
            <w:tcW w:w="90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r>
      <w:tr>
        <w:trPr/>
        <w:tc>
          <w:tcPr>
            <w:tcW w:w="210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Trespass or unauthorised people on site</w:t>
            </w:r>
          </w:p>
        </w:tc>
        <w:tc>
          <w:tcPr>
            <w:tcW w:w="221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Any person on site</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All buildings are lockable and users are given keys to secure buildings.</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Critical services, equipment are secured when not in use.</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All staff, volunteers and visitors are asked to be vigilant for unauthorised people, and either challenge or report concerns.</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Camping guests are advised to keep valuables secure and not to leave in tents.</w:t>
            </w:r>
          </w:p>
        </w:tc>
        <w:tc>
          <w:tcPr>
            <w:tcW w:w="90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r>
      <w:tr>
        <w:trPr/>
        <w:tc>
          <w:tcPr>
            <w:tcW w:w="210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Dogs and Wild animals</w:t>
            </w:r>
          </w:p>
        </w:tc>
        <w:tc>
          <w:tcPr>
            <w:tcW w:w="221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Any persons on site</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Our site is rural and there may be large wild animals present (e.g. deer and foxes), however, wild animals are for the most part scared of humans and will keep away. Any concerns should be reported to the Duty Manager.</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Our woodlands are home to Grey squirrels, they tend to stay away from humans but may seek food from bins, or tents if not stored securely.</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We DO NOT allow dogs on site.</w:t>
            </w:r>
          </w:p>
        </w:tc>
        <w:tc>
          <w:tcPr>
            <w:tcW w:w="900"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0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Manual handling injury to site visitors</w:t>
            </w:r>
          </w:p>
        </w:tc>
        <w:tc>
          <w:tcPr>
            <w:tcW w:w="221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Visitors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Site visitors are responsible for the safety of their group while completing self-led activities – including loading and unloading equipment, collecting firewood etc</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Trolleys are available from the storage yard upon request.</w:t>
            </w:r>
          </w:p>
        </w:tc>
        <w:tc>
          <w:tcPr>
            <w:tcW w:w="900"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tc>
      </w:tr>
    </w:tbl>
    <w:p>
      <w:pPr>
        <w:pStyle w:val="Normal"/>
        <w:bidi w:val="0"/>
        <w:jc w:val="start"/>
        <w:rPr>
          <w:rFonts w:ascii="Nunito Sans" w:hAnsi="Nunito Sans"/>
        </w:rPr>
      </w:pPr>
      <w:r>
        <w:rPr>
          <w:rFonts w:ascii="Nunito Sans" w:hAnsi="Nunito Sans"/>
        </w:rPr>
      </w:r>
    </w:p>
    <w:p>
      <w:pPr>
        <w:pStyle w:val="NormalWeb"/>
        <w:spacing w:before="280" w:after="280"/>
        <w:rPr>
          <w:rFonts w:ascii="Nunito Sans" w:hAnsi="Nunito Sans"/>
          <w:sz w:val="16"/>
          <w:szCs w:val="16"/>
        </w:rPr>
      </w:pPr>
      <w:r>
        <w:rPr>
          <w:sz w:val="16"/>
          <w:szCs w:val="16"/>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type w:val="nextPage"/>
      <w:pgSz w:orient="landscape" w:w="16838" w:h="11906"/>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 w:name="Nunito Sans">
    <w:charset w:val="01"/>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9787</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dcterms:modified xsi:type="dcterms:W3CDTF">2026-05-11T14:56:22Z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